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57" w:type="dxa"/>
        <w:jc w:val="center"/>
        <w:tblLayout w:type="fixed"/>
        <w:tblLook w:val="04A0" w:firstRow="1" w:lastRow="0" w:firstColumn="1" w:lastColumn="0" w:noHBand="0" w:noVBand="1"/>
      </w:tblPr>
      <w:tblGrid>
        <w:gridCol w:w="3055"/>
        <w:gridCol w:w="13"/>
        <w:gridCol w:w="2670"/>
        <w:gridCol w:w="2824"/>
        <w:gridCol w:w="2295"/>
      </w:tblGrid>
      <w:tr w:rsidR="008E06D7" w:rsidRPr="008E06D7" w14:paraId="1FD28A2C" w14:textId="77777777" w:rsidTr="006C17CA">
        <w:trPr>
          <w:trHeight w:val="332"/>
          <w:jc w:val="center"/>
        </w:trPr>
        <w:tc>
          <w:tcPr>
            <w:tcW w:w="10857" w:type="dxa"/>
            <w:gridSpan w:val="5"/>
            <w:tcBorders>
              <w:bottom w:val="single" w:sz="4" w:space="0" w:color="auto"/>
            </w:tcBorders>
            <w:shd w:val="clear" w:color="auto" w:fill="BFBFBF" w:themeFill="background1" w:themeFillShade="BF"/>
            <w:vAlign w:val="center"/>
          </w:tcPr>
          <w:p w14:paraId="2F5660F6" w14:textId="77777777" w:rsidR="00816B1C" w:rsidRPr="008E06D7" w:rsidRDefault="00816B1C" w:rsidP="00816B1C">
            <w:pPr>
              <w:rPr>
                <w:rFonts w:ascii="Arial" w:hAnsi="Arial" w:cs="Arial"/>
                <w:b/>
                <w:sz w:val="20"/>
                <w:szCs w:val="20"/>
                <w:lang w:val="en-GB"/>
              </w:rPr>
            </w:pPr>
            <w:r w:rsidRPr="008E06D7">
              <w:rPr>
                <w:rFonts w:ascii="Arial" w:eastAsia="Arial" w:hAnsi="Arial" w:cs="Arial"/>
                <w:b/>
                <w:sz w:val="20"/>
                <w:szCs w:val="20"/>
                <w:lang w:bidi="de-DE"/>
              </w:rPr>
              <w:t>Abschnitt 1: Bezeichnung des Stoffs bzw. des Gemischs und des Unternehmens</w:t>
            </w:r>
          </w:p>
        </w:tc>
      </w:tr>
      <w:tr w:rsidR="008E06D7" w:rsidRPr="008E06D7" w14:paraId="4DE891A2" w14:textId="77777777" w:rsidTr="006C17CA">
        <w:trPr>
          <w:trHeight w:val="450"/>
          <w:jc w:val="center"/>
        </w:trPr>
        <w:tc>
          <w:tcPr>
            <w:tcW w:w="10857" w:type="dxa"/>
            <w:gridSpan w:val="5"/>
            <w:tcBorders>
              <w:top w:val="single" w:sz="4" w:space="0" w:color="auto"/>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317E6D83" w14:textId="77777777" w:rsidTr="00643875">
              <w:trPr>
                <w:trHeight w:val="278"/>
              </w:trPr>
              <w:tc>
                <w:tcPr>
                  <w:tcW w:w="10564" w:type="dxa"/>
                  <w:shd w:val="clear" w:color="auto" w:fill="BFBFBF" w:themeFill="background1" w:themeFillShade="BF"/>
                  <w:vAlign w:val="center"/>
                </w:tcPr>
                <w:p w14:paraId="6B0B746D" w14:textId="77777777" w:rsidR="00816B1C" w:rsidRPr="008E06D7" w:rsidRDefault="00816B1C" w:rsidP="00816B1C">
                  <w:pPr>
                    <w:rPr>
                      <w:rFonts w:ascii="Arial" w:hAnsi="Arial" w:cs="Arial"/>
                      <w:b/>
                      <w:sz w:val="18"/>
                      <w:szCs w:val="18"/>
                      <w:lang w:val="en-GB"/>
                    </w:rPr>
                  </w:pPr>
                  <w:r w:rsidRPr="008E06D7">
                    <w:rPr>
                      <w:rFonts w:ascii="Arial" w:eastAsia="Arial" w:hAnsi="Arial" w:cs="Arial"/>
                      <w:b/>
                      <w:sz w:val="18"/>
                      <w:szCs w:val="18"/>
                      <w:lang w:bidi="de-DE"/>
                    </w:rPr>
                    <w:t xml:space="preserve">1.1 </w:t>
                  </w:r>
                  <w:proofErr w:type="spellStart"/>
                  <w:r w:rsidRPr="008E06D7">
                    <w:rPr>
                      <w:rFonts w:ascii="Arial" w:eastAsia="Arial" w:hAnsi="Arial" w:cs="Arial"/>
                      <w:b/>
                      <w:sz w:val="18"/>
                      <w:szCs w:val="18"/>
                      <w:lang w:bidi="de-DE"/>
                    </w:rPr>
                    <w:t>Produktidentifikator</w:t>
                  </w:r>
                  <w:proofErr w:type="spellEnd"/>
                </w:p>
              </w:tc>
            </w:tr>
          </w:tbl>
          <w:p w14:paraId="5A3C146D" w14:textId="77777777" w:rsidR="00816B1C" w:rsidRPr="008E06D7" w:rsidRDefault="00816B1C" w:rsidP="00816B1C">
            <w:pPr>
              <w:rPr>
                <w:rFonts w:ascii="Arial" w:hAnsi="Arial" w:cs="Arial"/>
                <w:lang w:val="en-GB"/>
              </w:rPr>
            </w:pPr>
          </w:p>
        </w:tc>
      </w:tr>
      <w:tr w:rsidR="008E06D7" w:rsidRPr="008E06D7" w14:paraId="0C593E82" w14:textId="77777777" w:rsidTr="006C17CA">
        <w:trPr>
          <w:trHeight w:val="387"/>
          <w:jc w:val="center"/>
        </w:trPr>
        <w:tc>
          <w:tcPr>
            <w:tcW w:w="3068" w:type="dxa"/>
            <w:gridSpan w:val="2"/>
            <w:tcBorders>
              <w:top w:val="nil"/>
              <w:left w:val="nil"/>
              <w:bottom w:val="nil"/>
              <w:right w:val="nil"/>
            </w:tcBorders>
            <w:vAlign w:val="center"/>
          </w:tcPr>
          <w:p w14:paraId="6E27CD3D" w14:textId="77777777" w:rsidR="00816B1C" w:rsidRPr="008E06D7" w:rsidRDefault="00816B1C" w:rsidP="00816B1C">
            <w:pPr>
              <w:jc w:val="right"/>
              <w:rPr>
                <w:rFonts w:ascii="Arial" w:hAnsi="Arial" w:cs="Arial"/>
                <w:b/>
                <w:sz w:val="18"/>
                <w:szCs w:val="18"/>
                <w:lang w:val="en-GB"/>
              </w:rPr>
            </w:pPr>
            <w:r w:rsidRPr="008E06D7">
              <w:rPr>
                <w:rFonts w:ascii="Arial" w:eastAsia="Arial" w:hAnsi="Arial" w:cs="Arial"/>
                <w:b/>
                <w:sz w:val="18"/>
                <w:szCs w:val="18"/>
                <w:lang w:bidi="de-DE"/>
              </w:rPr>
              <w:t>Produktname:</w:t>
            </w:r>
          </w:p>
        </w:tc>
        <w:tc>
          <w:tcPr>
            <w:tcW w:w="7789" w:type="dxa"/>
            <w:gridSpan w:val="3"/>
            <w:tcBorders>
              <w:top w:val="nil"/>
              <w:left w:val="nil"/>
              <w:bottom w:val="nil"/>
              <w:right w:val="nil"/>
            </w:tcBorders>
            <w:vAlign w:val="center"/>
          </w:tcPr>
          <w:p w14:paraId="07F991C1" w14:textId="77777777" w:rsidR="00816B1C" w:rsidRPr="008E06D7" w:rsidRDefault="006C17CA" w:rsidP="00816B1C">
            <w:pPr>
              <w:rPr>
                <w:rFonts w:ascii="Arial" w:hAnsi="Arial" w:cs="Arial"/>
                <w:sz w:val="18"/>
                <w:szCs w:val="18"/>
                <w:lang w:val="en-GB"/>
              </w:rPr>
            </w:pPr>
            <w:r w:rsidRPr="008E06D7">
              <w:rPr>
                <w:rFonts w:ascii="Arial" w:eastAsia="Arial" w:hAnsi="Arial" w:cs="Arial"/>
                <w:sz w:val="18"/>
                <w:szCs w:val="18"/>
                <w:lang w:bidi="de-DE"/>
              </w:rPr>
              <w:t>CRUSHER MANGO ICE (0 MG/ML)</w:t>
            </w:r>
          </w:p>
        </w:tc>
      </w:tr>
      <w:tr w:rsidR="008E06D7" w:rsidRPr="008E06D7" w14:paraId="4B4E6D9B"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117066FE" w14:textId="77777777" w:rsidTr="00643875">
              <w:trPr>
                <w:trHeight w:val="278"/>
              </w:trPr>
              <w:tc>
                <w:tcPr>
                  <w:tcW w:w="10564" w:type="dxa"/>
                  <w:shd w:val="clear" w:color="auto" w:fill="BFBFBF" w:themeFill="background1" w:themeFillShade="BF"/>
                  <w:vAlign w:val="center"/>
                </w:tcPr>
                <w:p w14:paraId="56BFA6D7" w14:textId="77777777" w:rsidR="00816B1C" w:rsidRPr="008E06D7" w:rsidRDefault="00816B1C" w:rsidP="00816B1C">
                  <w:pPr>
                    <w:rPr>
                      <w:rFonts w:ascii="Arial" w:hAnsi="Arial" w:cs="Arial"/>
                      <w:b/>
                      <w:sz w:val="18"/>
                      <w:szCs w:val="18"/>
                      <w:lang w:val="en-GB"/>
                    </w:rPr>
                  </w:pPr>
                  <w:r w:rsidRPr="008E06D7">
                    <w:rPr>
                      <w:rFonts w:ascii="Arial" w:eastAsia="Arial" w:hAnsi="Arial" w:cs="Arial"/>
                      <w:b/>
                      <w:sz w:val="18"/>
                      <w:szCs w:val="18"/>
                      <w:lang w:bidi="de-DE"/>
                    </w:rPr>
                    <w:t>1.2 Relevante identifizierte Verwendungen des Stoffs oder Gemisches und Verwendungen, von den abgeraten wird</w:t>
                  </w:r>
                </w:p>
              </w:tc>
            </w:tr>
          </w:tbl>
          <w:p w14:paraId="202BCC6E" w14:textId="77777777" w:rsidR="00816B1C" w:rsidRPr="008E06D7" w:rsidRDefault="00816B1C" w:rsidP="00876DD7">
            <w:pPr>
              <w:rPr>
                <w:rFonts w:ascii="Arial" w:hAnsi="Arial" w:cs="Arial"/>
                <w:lang w:val="en-GB"/>
              </w:rPr>
            </w:pPr>
          </w:p>
        </w:tc>
      </w:tr>
      <w:tr w:rsidR="008E06D7" w:rsidRPr="008E06D7" w14:paraId="46E31140" w14:textId="77777777" w:rsidTr="006C17CA">
        <w:trPr>
          <w:trHeight w:val="389"/>
          <w:jc w:val="center"/>
        </w:trPr>
        <w:tc>
          <w:tcPr>
            <w:tcW w:w="3068" w:type="dxa"/>
            <w:gridSpan w:val="2"/>
            <w:tcBorders>
              <w:top w:val="nil"/>
              <w:left w:val="nil"/>
              <w:bottom w:val="nil"/>
              <w:right w:val="nil"/>
            </w:tcBorders>
            <w:vAlign w:val="center"/>
          </w:tcPr>
          <w:p w14:paraId="1ACF9E64" w14:textId="77777777" w:rsidR="00F04BA0" w:rsidRPr="008E06D7" w:rsidRDefault="00F04BA0" w:rsidP="00F04BA0">
            <w:pPr>
              <w:jc w:val="right"/>
              <w:rPr>
                <w:rFonts w:ascii="Arial" w:hAnsi="Arial" w:cs="Arial"/>
                <w:b/>
                <w:sz w:val="18"/>
                <w:szCs w:val="18"/>
                <w:lang w:val="en-GB"/>
              </w:rPr>
            </w:pPr>
            <w:r w:rsidRPr="008E06D7">
              <w:rPr>
                <w:rFonts w:ascii="Arial" w:eastAsia="Arial" w:hAnsi="Arial" w:cs="Arial"/>
                <w:b/>
                <w:sz w:val="18"/>
                <w:szCs w:val="18"/>
                <w:lang w:bidi="de-DE"/>
              </w:rPr>
              <w:t>Verwendung des Stoffs/des Gemisches:</w:t>
            </w:r>
          </w:p>
        </w:tc>
        <w:tc>
          <w:tcPr>
            <w:tcW w:w="7789" w:type="dxa"/>
            <w:gridSpan w:val="3"/>
            <w:tcBorders>
              <w:top w:val="nil"/>
              <w:left w:val="nil"/>
              <w:bottom w:val="nil"/>
              <w:right w:val="nil"/>
            </w:tcBorders>
            <w:vAlign w:val="center"/>
          </w:tcPr>
          <w:p w14:paraId="29FC15F5" w14:textId="77777777" w:rsidR="00F04BA0" w:rsidRPr="008E06D7" w:rsidRDefault="00F04BA0" w:rsidP="00F04BA0">
            <w:pPr>
              <w:rPr>
                <w:rFonts w:ascii="Arial" w:hAnsi="Arial" w:cs="Arial"/>
                <w:sz w:val="18"/>
                <w:szCs w:val="18"/>
                <w:lang w:val="en-GB"/>
              </w:rPr>
            </w:pPr>
            <w:r w:rsidRPr="008E06D7">
              <w:rPr>
                <w:rFonts w:ascii="Arial" w:eastAsia="Arial" w:hAnsi="Arial" w:cs="Arial"/>
                <w:sz w:val="18"/>
                <w:szCs w:val="18"/>
                <w:lang w:bidi="de-DE"/>
              </w:rPr>
              <w:t>Nur zur Verwendung in E-Zigaretten.</w:t>
            </w:r>
          </w:p>
        </w:tc>
      </w:tr>
      <w:tr w:rsidR="008E06D7" w:rsidRPr="008E06D7" w14:paraId="0C8FF288"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40853908" w14:textId="77777777" w:rsidTr="00643875">
              <w:trPr>
                <w:trHeight w:val="278"/>
              </w:trPr>
              <w:tc>
                <w:tcPr>
                  <w:tcW w:w="10564" w:type="dxa"/>
                  <w:shd w:val="clear" w:color="auto" w:fill="BFBFBF" w:themeFill="background1" w:themeFillShade="BF"/>
                  <w:vAlign w:val="center"/>
                </w:tcPr>
                <w:p w14:paraId="10199567" w14:textId="77777777" w:rsidR="00F04BA0" w:rsidRPr="006A7575" w:rsidRDefault="00F04BA0" w:rsidP="00F04BA0">
                  <w:pPr>
                    <w:rPr>
                      <w:rFonts w:ascii="Arial" w:hAnsi="Arial" w:cs="Arial"/>
                      <w:b/>
                      <w:sz w:val="18"/>
                      <w:szCs w:val="18"/>
                    </w:rPr>
                  </w:pPr>
                  <w:r w:rsidRPr="008E06D7">
                    <w:rPr>
                      <w:rFonts w:ascii="Arial" w:eastAsia="Arial" w:hAnsi="Arial" w:cs="Arial"/>
                      <w:b/>
                      <w:sz w:val="18"/>
                      <w:szCs w:val="18"/>
                      <w:lang w:bidi="de-DE"/>
                    </w:rPr>
                    <w:t>1.3 Einzelheiten zum Lieferanten, der das Sicherheitsdatenblatt bereitstellt</w:t>
                  </w:r>
                </w:p>
              </w:tc>
            </w:tr>
          </w:tbl>
          <w:p w14:paraId="51E9AC9D" w14:textId="77777777" w:rsidR="00F04BA0" w:rsidRPr="006A7575" w:rsidRDefault="00F04BA0" w:rsidP="00F04BA0">
            <w:pPr>
              <w:rPr>
                <w:rFonts w:ascii="Arial" w:hAnsi="Arial" w:cs="Arial"/>
              </w:rPr>
            </w:pPr>
          </w:p>
        </w:tc>
      </w:tr>
      <w:tr w:rsidR="008E06D7" w:rsidRPr="008E06D7" w14:paraId="21A118F3" w14:textId="77777777" w:rsidTr="006C17CA">
        <w:trPr>
          <w:trHeight w:val="1555"/>
          <w:jc w:val="center"/>
        </w:trPr>
        <w:tc>
          <w:tcPr>
            <w:tcW w:w="3068" w:type="dxa"/>
            <w:gridSpan w:val="2"/>
            <w:tcBorders>
              <w:top w:val="nil"/>
              <w:left w:val="nil"/>
              <w:bottom w:val="nil"/>
              <w:right w:val="nil"/>
            </w:tcBorders>
          </w:tcPr>
          <w:p w14:paraId="095809AD" w14:textId="77777777" w:rsidR="0050453B" w:rsidRPr="008E06D7" w:rsidRDefault="0050453B" w:rsidP="006A5C49">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Firmenname:</w:t>
            </w:r>
          </w:p>
        </w:tc>
        <w:tc>
          <w:tcPr>
            <w:tcW w:w="7789" w:type="dxa"/>
            <w:gridSpan w:val="3"/>
            <w:tcBorders>
              <w:top w:val="nil"/>
              <w:left w:val="nil"/>
              <w:bottom w:val="nil"/>
              <w:right w:val="nil"/>
            </w:tcBorders>
            <w:vAlign w:val="center"/>
          </w:tcPr>
          <w:p w14:paraId="1177E327" w14:textId="77777777" w:rsidR="0040604D" w:rsidRPr="008E06D7" w:rsidRDefault="0040604D" w:rsidP="0040604D">
            <w:pPr>
              <w:spacing w:line="276" w:lineRule="auto"/>
              <w:rPr>
                <w:rFonts w:ascii="Arial" w:hAnsi="Arial" w:cs="Arial"/>
                <w:sz w:val="18"/>
                <w:szCs w:val="18"/>
                <w:lang w:val="en-GB"/>
              </w:rPr>
            </w:pPr>
            <w:r w:rsidRPr="008E06D7">
              <w:rPr>
                <w:rFonts w:ascii="Arial" w:eastAsia="Arial" w:hAnsi="Arial" w:cs="Arial"/>
                <w:sz w:val="18"/>
                <w:szCs w:val="18"/>
                <w:lang w:bidi="de-DE"/>
              </w:rPr>
              <w:t xml:space="preserve">Prohibition </w:t>
            </w:r>
            <w:proofErr w:type="spellStart"/>
            <w:r w:rsidRPr="008E06D7">
              <w:rPr>
                <w:rFonts w:ascii="Arial" w:eastAsia="Arial" w:hAnsi="Arial" w:cs="Arial"/>
                <w:sz w:val="18"/>
                <w:szCs w:val="18"/>
                <w:lang w:bidi="de-DE"/>
              </w:rPr>
              <w:t>Vapes</w:t>
            </w:r>
            <w:proofErr w:type="spellEnd"/>
            <w:r w:rsidRPr="008E06D7">
              <w:rPr>
                <w:rFonts w:ascii="Arial" w:eastAsia="Arial" w:hAnsi="Arial" w:cs="Arial"/>
                <w:sz w:val="18"/>
                <w:szCs w:val="18"/>
                <w:lang w:bidi="de-DE"/>
              </w:rPr>
              <w:t xml:space="preserve"> Co.</w:t>
            </w:r>
          </w:p>
          <w:p w14:paraId="3F521693" w14:textId="77777777" w:rsidR="0040604D" w:rsidRPr="008E06D7" w:rsidRDefault="0040604D" w:rsidP="0040604D">
            <w:pPr>
              <w:spacing w:line="276" w:lineRule="auto"/>
              <w:rPr>
                <w:rFonts w:ascii="Arial" w:hAnsi="Arial" w:cs="Arial"/>
                <w:sz w:val="18"/>
                <w:szCs w:val="18"/>
                <w:lang w:val="en-GB"/>
              </w:rPr>
            </w:pPr>
            <w:r w:rsidRPr="008E06D7">
              <w:rPr>
                <w:rFonts w:ascii="Arial" w:eastAsia="Arial" w:hAnsi="Arial" w:cs="Arial"/>
                <w:sz w:val="18"/>
                <w:szCs w:val="18"/>
                <w:lang w:bidi="de-DE"/>
              </w:rPr>
              <w:t xml:space="preserve">Unit 7 </w:t>
            </w:r>
            <w:proofErr w:type="spellStart"/>
            <w:r w:rsidRPr="008E06D7">
              <w:rPr>
                <w:rFonts w:ascii="Arial" w:eastAsia="Arial" w:hAnsi="Arial" w:cs="Arial"/>
                <w:sz w:val="18"/>
                <w:szCs w:val="18"/>
                <w:lang w:bidi="de-DE"/>
              </w:rPr>
              <w:t>Nepicar</w:t>
            </w:r>
            <w:proofErr w:type="spellEnd"/>
            <w:r w:rsidRPr="008E06D7">
              <w:rPr>
                <w:rFonts w:ascii="Arial" w:eastAsia="Arial" w:hAnsi="Arial" w:cs="Arial"/>
                <w:sz w:val="18"/>
                <w:szCs w:val="18"/>
                <w:lang w:bidi="de-DE"/>
              </w:rPr>
              <w:t xml:space="preserve"> Park</w:t>
            </w:r>
          </w:p>
          <w:p w14:paraId="4B38E336" w14:textId="77777777" w:rsidR="0040604D" w:rsidRPr="008E06D7" w:rsidRDefault="0040604D" w:rsidP="0040604D">
            <w:pPr>
              <w:spacing w:line="276" w:lineRule="auto"/>
              <w:rPr>
                <w:rFonts w:ascii="Arial" w:hAnsi="Arial" w:cs="Arial"/>
                <w:sz w:val="18"/>
                <w:szCs w:val="18"/>
                <w:lang w:val="en-GB"/>
              </w:rPr>
            </w:pPr>
            <w:proofErr w:type="spellStart"/>
            <w:r w:rsidRPr="008E06D7">
              <w:rPr>
                <w:rFonts w:ascii="Arial" w:eastAsia="Arial" w:hAnsi="Arial" w:cs="Arial"/>
                <w:sz w:val="18"/>
                <w:szCs w:val="18"/>
                <w:lang w:bidi="de-DE"/>
              </w:rPr>
              <w:t>Wrotham</w:t>
            </w:r>
            <w:proofErr w:type="spellEnd"/>
          </w:p>
          <w:p w14:paraId="60717857" w14:textId="77777777" w:rsidR="0040604D" w:rsidRPr="008E06D7" w:rsidRDefault="0040604D" w:rsidP="0040604D">
            <w:pPr>
              <w:spacing w:line="276" w:lineRule="auto"/>
              <w:rPr>
                <w:rFonts w:ascii="Arial" w:hAnsi="Arial" w:cs="Arial"/>
                <w:sz w:val="18"/>
                <w:szCs w:val="18"/>
                <w:lang w:val="en-GB"/>
              </w:rPr>
            </w:pPr>
            <w:proofErr w:type="spellStart"/>
            <w:r w:rsidRPr="008E06D7">
              <w:rPr>
                <w:rFonts w:ascii="Arial" w:eastAsia="Arial" w:hAnsi="Arial" w:cs="Arial"/>
                <w:sz w:val="18"/>
                <w:szCs w:val="18"/>
                <w:lang w:bidi="de-DE"/>
              </w:rPr>
              <w:t>Sevenoaks</w:t>
            </w:r>
            <w:proofErr w:type="spellEnd"/>
          </w:p>
          <w:p w14:paraId="7C2286C1" w14:textId="77777777" w:rsidR="0040604D" w:rsidRPr="008E06D7" w:rsidRDefault="0040604D" w:rsidP="0040604D">
            <w:pPr>
              <w:spacing w:line="276" w:lineRule="auto"/>
              <w:rPr>
                <w:rFonts w:ascii="Arial" w:hAnsi="Arial" w:cs="Arial"/>
                <w:sz w:val="18"/>
                <w:szCs w:val="18"/>
                <w:lang w:val="en-GB"/>
              </w:rPr>
            </w:pPr>
            <w:r w:rsidRPr="008E06D7">
              <w:rPr>
                <w:rFonts w:ascii="Arial" w:eastAsia="Arial" w:hAnsi="Arial" w:cs="Arial"/>
                <w:sz w:val="18"/>
                <w:szCs w:val="18"/>
                <w:lang w:bidi="de-DE"/>
              </w:rPr>
              <w:t>TN17 3RR</w:t>
            </w:r>
          </w:p>
          <w:p w14:paraId="5398A28F" w14:textId="77777777" w:rsidR="0050453B" w:rsidRPr="008E06D7" w:rsidRDefault="0040604D" w:rsidP="0040604D">
            <w:pPr>
              <w:spacing w:line="276" w:lineRule="auto"/>
              <w:rPr>
                <w:rFonts w:ascii="Arial" w:hAnsi="Arial" w:cs="Arial"/>
                <w:sz w:val="18"/>
                <w:szCs w:val="18"/>
                <w:lang w:val="en-GB"/>
              </w:rPr>
            </w:pPr>
            <w:r w:rsidRPr="008E06D7">
              <w:rPr>
                <w:rFonts w:ascii="Arial" w:eastAsia="Arial" w:hAnsi="Arial" w:cs="Arial"/>
                <w:sz w:val="18"/>
                <w:szCs w:val="18"/>
                <w:lang w:bidi="de-DE"/>
              </w:rPr>
              <w:t>Vereinigtes Königreich</w:t>
            </w:r>
          </w:p>
        </w:tc>
      </w:tr>
      <w:tr w:rsidR="008E06D7" w:rsidRPr="008E06D7" w14:paraId="2D09BC9F" w14:textId="77777777" w:rsidTr="006C17CA">
        <w:trPr>
          <w:trHeight w:val="389"/>
          <w:jc w:val="center"/>
        </w:trPr>
        <w:tc>
          <w:tcPr>
            <w:tcW w:w="3068" w:type="dxa"/>
            <w:gridSpan w:val="2"/>
            <w:tcBorders>
              <w:top w:val="nil"/>
              <w:left w:val="nil"/>
              <w:bottom w:val="nil"/>
              <w:right w:val="nil"/>
            </w:tcBorders>
            <w:vAlign w:val="center"/>
          </w:tcPr>
          <w:p w14:paraId="3C46E351" w14:textId="77777777" w:rsidR="0040604D" w:rsidRPr="008E06D7" w:rsidRDefault="0040604D" w:rsidP="0040604D">
            <w:pPr>
              <w:jc w:val="right"/>
              <w:rPr>
                <w:rFonts w:ascii="Arial" w:hAnsi="Arial" w:cs="Arial"/>
                <w:b/>
                <w:sz w:val="18"/>
                <w:szCs w:val="18"/>
                <w:lang w:val="en-GB"/>
              </w:rPr>
            </w:pPr>
            <w:r w:rsidRPr="008E06D7">
              <w:rPr>
                <w:rFonts w:ascii="Arial" w:eastAsia="Arial" w:hAnsi="Arial" w:cs="Arial"/>
                <w:b/>
                <w:sz w:val="18"/>
                <w:szCs w:val="18"/>
                <w:lang w:bidi="de-DE"/>
              </w:rPr>
              <w:t>Tel.:</w:t>
            </w:r>
          </w:p>
        </w:tc>
        <w:tc>
          <w:tcPr>
            <w:tcW w:w="7789" w:type="dxa"/>
            <w:gridSpan w:val="3"/>
            <w:tcBorders>
              <w:top w:val="nil"/>
              <w:left w:val="nil"/>
              <w:bottom w:val="nil"/>
              <w:right w:val="nil"/>
            </w:tcBorders>
            <w:vAlign w:val="center"/>
          </w:tcPr>
          <w:p w14:paraId="068B6762" w14:textId="77777777" w:rsidR="0040604D" w:rsidRPr="008E06D7" w:rsidRDefault="0040604D" w:rsidP="0040604D">
            <w:pPr>
              <w:rPr>
                <w:rFonts w:ascii="Arial" w:hAnsi="Arial" w:cs="Arial"/>
                <w:sz w:val="18"/>
                <w:szCs w:val="18"/>
                <w:lang w:val="en-GB"/>
              </w:rPr>
            </w:pPr>
            <w:r w:rsidRPr="008E06D7">
              <w:rPr>
                <w:rFonts w:ascii="Arial" w:eastAsia="Arial" w:hAnsi="Arial" w:cs="Arial"/>
                <w:sz w:val="18"/>
                <w:szCs w:val="18"/>
                <w:lang w:bidi="de-DE"/>
              </w:rPr>
              <w:t>+44 1622 851436</w:t>
            </w:r>
          </w:p>
        </w:tc>
      </w:tr>
      <w:tr w:rsidR="008E06D7" w:rsidRPr="008E06D7" w14:paraId="2A64E2BF" w14:textId="77777777" w:rsidTr="006C17CA">
        <w:trPr>
          <w:trHeight w:val="389"/>
          <w:jc w:val="center"/>
        </w:trPr>
        <w:tc>
          <w:tcPr>
            <w:tcW w:w="3068" w:type="dxa"/>
            <w:gridSpan w:val="2"/>
            <w:tcBorders>
              <w:top w:val="nil"/>
              <w:left w:val="nil"/>
              <w:bottom w:val="nil"/>
              <w:right w:val="nil"/>
            </w:tcBorders>
            <w:vAlign w:val="center"/>
          </w:tcPr>
          <w:p w14:paraId="6995E511" w14:textId="77777777" w:rsidR="0040604D" w:rsidRPr="008E06D7" w:rsidRDefault="0040604D" w:rsidP="0040604D">
            <w:pPr>
              <w:jc w:val="right"/>
              <w:rPr>
                <w:rFonts w:ascii="Arial" w:hAnsi="Arial" w:cs="Arial"/>
                <w:b/>
                <w:sz w:val="18"/>
                <w:szCs w:val="18"/>
                <w:lang w:val="en-GB"/>
              </w:rPr>
            </w:pPr>
            <w:r w:rsidRPr="008E06D7">
              <w:rPr>
                <w:rFonts w:ascii="Arial" w:eastAsia="Arial" w:hAnsi="Arial" w:cs="Arial"/>
                <w:b/>
                <w:sz w:val="18"/>
                <w:szCs w:val="18"/>
                <w:lang w:bidi="de-DE"/>
              </w:rPr>
              <w:t>E-Mail-Adresse:</w:t>
            </w:r>
          </w:p>
        </w:tc>
        <w:tc>
          <w:tcPr>
            <w:tcW w:w="7789" w:type="dxa"/>
            <w:gridSpan w:val="3"/>
            <w:tcBorders>
              <w:top w:val="nil"/>
              <w:left w:val="nil"/>
              <w:bottom w:val="nil"/>
              <w:right w:val="nil"/>
            </w:tcBorders>
            <w:vAlign w:val="center"/>
          </w:tcPr>
          <w:p w14:paraId="3681BE0E" w14:textId="77777777" w:rsidR="0040604D" w:rsidRPr="008E06D7" w:rsidRDefault="0040604D" w:rsidP="0040604D">
            <w:pPr>
              <w:rPr>
                <w:rFonts w:ascii="Arial" w:hAnsi="Arial" w:cs="Arial"/>
                <w:sz w:val="18"/>
                <w:szCs w:val="18"/>
                <w:lang w:val="en-GB"/>
              </w:rPr>
            </w:pPr>
            <w:r w:rsidRPr="008E06D7">
              <w:rPr>
                <w:rFonts w:ascii="Arial" w:eastAsia="Arial" w:hAnsi="Arial" w:cs="Arial"/>
                <w:sz w:val="18"/>
                <w:szCs w:val="18"/>
                <w:lang w:bidi="de-DE"/>
              </w:rPr>
              <w:t>billywebb@prohibitionvapes.co.uk</w:t>
            </w:r>
          </w:p>
        </w:tc>
      </w:tr>
      <w:tr w:rsidR="008E06D7" w:rsidRPr="008E06D7" w14:paraId="7F14BDD5"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034B8853" w14:textId="77777777" w:rsidTr="00643875">
              <w:trPr>
                <w:trHeight w:val="278"/>
              </w:trPr>
              <w:tc>
                <w:tcPr>
                  <w:tcW w:w="10564" w:type="dxa"/>
                  <w:shd w:val="clear" w:color="auto" w:fill="BFBFBF" w:themeFill="background1" w:themeFillShade="BF"/>
                  <w:vAlign w:val="center"/>
                </w:tcPr>
                <w:p w14:paraId="7B5B940C" w14:textId="77777777" w:rsidR="000941F0" w:rsidRPr="008E06D7" w:rsidRDefault="000941F0" w:rsidP="00A43AB3">
                  <w:pPr>
                    <w:rPr>
                      <w:rFonts w:ascii="Arial" w:hAnsi="Arial" w:cs="Arial"/>
                      <w:b/>
                      <w:sz w:val="18"/>
                      <w:szCs w:val="18"/>
                      <w:lang w:val="en-GB"/>
                    </w:rPr>
                  </w:pPr>
                  <w:r w:rsidRPr="008E06D7">
                    <w:rPr>
                      <w:rFonts w:ascii="Arial" w:eastAsia="Arial" w:hAnsi="Arial" w:cs="Arial"/>
                      <w:b/>
                      <w:sz w:val="18"/>
                      <w:szCs w:val="18"/>
                      <w:lang w:bidi="de-DE"/>
                    </w:rPr>
                    <w:t>1.4 Notrufnummer</w:t>
                  </w:r>
                </w:p>
              </w:tc>
            </w:tr>
          </w:tbl>
          <w:p w14:paraId="03B9844A" w14:textId="77777777" w:rsidR="000941F0" w:rsidRPr="008E06D7" w:rsidRDefault="000941F0" w:rsidP="00A43AB3">
            <w:pPr>
              <w:rPr>
                <w:rFonts w:ascii="Arial" w:hAnsi="Arial" w:cs="Arial"/>
                <w:lang w:val="en-GB"/>
              </w:rPr>
            </w:pPr>
          </w:p>
        </w:tc>
      </w:tr>
      <w:tr w:rsidR="008E06D7" w:rsidRPr="008E06D7" w14:paraId="7B41E884" w14:textId="77777777" w:rsidTr="006C17CA">
        <w:trPr>
          <w:trHeight w:val="590"/>
          <w:jc w:val="center"/>
        </w:trPr>
        <w:tc>
          <w:tcPr>
            <w:tcW w:w="3055" w:type="dxa"/>
            <w:tcBorders>
              <w:top w:val="nil"/>
              <w:left w:val="nil"/>
              <w:bottom w:val="nil"/>
              <w:right w:val="nil"/>
            </w:tcBorders>
          </w:tcPr>
          <w:p w14:paraId="59C398FE" w14:textId="77777777" w:rsidR="0040604D" w:rsidRPr="008E06D7" w:rsidRDefault="0040604D" w:rsidP="00ED1A18">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Notrufnummer:</w:t>
            </w:r>
          </w:p>
        </w:tc>
        <w:tc>
          <w:tcPr>
            <w:tcW w:w="7802" w:type="dxa"/>
            <w:gridSpan w:val="4"/>
            <w:tcBorders>
              <w:top w:val="nil"/>
              <w:left w:val="nil"/>
              <w:bottom w:val="nil"/>
              <w:right w:val="nil"/>
            </w:tcBorders>
            <w:vAlign w:val="center"/>
          </w:tcPr>
          <w:p w14:paraId="3FD1264F" w14:textId="77777777" w:rsidR="0040604D" w:rsidRPr="008E06D7" w:rsidRDefault="0040604D" w:rsidP="00ED1A18">
            <w:pPr>
              <w:spacing w:line="276" w:lineRule="auto"/>
              <w:rPr>
                <w:rFonts w:ascii="Arial" w:hAnsi="Arial" w:cs="Arial"/>
                <w:sz w:val="18"/>
                <w:szCs w:val="18"/>
                <w:lang w:val="en-GB"/>
              </w:rPr>
            </w:pPr>
            <w:r w:rsidRPr="008E06D7">
              <w:rPr>
                <w:rFonts w:ascii="Arial" w:eastAsia="Arial" w:hAnsi="Arial" w:cs="Arial"/>
                <w:sz w:val="18"/>
                <w:szCs w:val="18"/>
                <w:lang w:bidi="de-DE"/>
              </w:rPr>
              <w:t>+44 1622 851436 (GMT: 09:00-17:30 Uhr)</w:t>
            </w:r>
          </w:p>
          <w:p w14:paraId="55B77CF7" w14:textId="77777777" w:rsidR="0040604D" w:rsidRPr="008E06D7" w:rsidRDefault="0040604D" w:rsidP="00ED1A18">
            <w:pPr>
              <w:spacing w:line="276" w:lineRule="auto"/>
              <w:rPr>
                <w:rFonts w:ascii="Arial" w:hAnsi="Arial" w:cs="Arial"/>
                <w:sz w:val="18"/>
                <w:szCs w:val="18"/>
                <w:lang w:val="en-GB"/>
              </w:rPr>
            </w:pPr>
            <w:r w:rsidRPr="008E06D7">
              <w:rPr>
                <w:rFonts w:ascii="Arial" w:eastAsia="Arial" w:hAnsi="Arial" w:cs="Arial"/>
                <w:sz w:val="18"/>
                <w:szCs w:val="18"/>
                <w:lang w:bidi="de-DE"/>
              </w:rPr>
              <w:t>Wählen Sie im Notfall 111 (weniger schlimme Fälle) oder 999 im Vereinigten Königreich.</w:t>
            </w:r>
          </w:p>
        </w:tc>
      </w:tr>
      <w:tr w:rsidR="008E06D7" w:rsidRPr="008E06D7" w14:paraId="5C19F009" w14:textId="77777777" w:rsidTr="006C17CA">
        <w:trPr>
          <w:trHeight w:val="332"/>
          <w:jc w:val="center"/>
        </w:trPr>
        <w:tc>
          <w:tcPr>
            <w:tcW w:w="10857" w:type="dxa"/>
            <w:gridSpan w:val="5"/>
            <w:tcBorders>
              <w:bottom w:val="single" w:sz="4" w:space="0" w:color="auto"/>
            </w:tcBorders>
            <w:shd w:val="clear" w:color="auto" w:fill="BFBFBF" w:themeFill="background1" w:themeFillShade="BF"/>
            <w:vAlign w:val="center"/>
          </w:tcPr>
          <w:p w14:paraId="2A821986" w14:textId="77777777" w:rsidR="00F04BA0" w:rsidRPr="008E06D7" w:rsidRDefault="00F04BA0" w:rsidP="00F04BA0">
            <w:pPr>
              <w:rPr>
                <w:rFonts w:ascii="Arial" w:hAnsi="Arial" w:cs="Arial"/>
                <w:b/>
                <w:sz w:val="20"/>
                <w:szCs w:val="20"/>
                <w:lang w:val="en-GB"/>
              </w:rPr>
            </w:pPr>
            <w:r w:rsidRPr="008E06D7">
              <w:rPr>
                <w:rFonts w:ascii="Arial" w:eastAsia="Arial" w:hAnsi="Arial" w:cs="Arial"/>
                <w:b/>
                <w:sz w:val="20"/>
                <w:szCs w:val="20"/>
                <w:lang w:bidi="de-DE"/>
              </w:rPr>
              <w:t>Abschnitt 2: Mögliche Gefahren</w:t>
            </w:r>
          </w:p>
        </w:tc>
      </w:tr>
      <w:tr w:rsidR="008E06D7" w:rsidRPr="008E06D7" w14:paraId="38C0F557" w14:textId="77777777" w:rsidTr="006C17CA">
        <w:trPr>
          <w:trHeight w:val="450"/>
          <w:jc w:val="center"/>
        </w:trPr>
        <w:tc>
          <w:tcPr>
            <w:tcW w:w="10857" w:type="dxa"/>
            <w:gridSpan w:val="5"/>
            <w:tcBorders>
              <w:top w:val="single" w:sz="4" w:space="0" w:color="auto"/>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1491F5BB" w14:textId="77777777" w:rsidTr="00643875">
              <w:trPr>
                <w:trHeight w:val="278"/>
              </w:trPr>
              <w:tc>
                <w:tcPr>
                  <w:tcW w:w="10564" w:type="dxa"/>
                  <w:shd w:val="clear" w:color="auto" w:fill="BFBFBF" w:themeFill="background1" w:themeFillShade="BF"/>
                  <w:vAlign w:val="center"/>
                </w:tcPr>
                <w:p w14:paraId="6A1A789C" w14:textId="77777777" w:rsidR="00F04BA0" w:rsidRPr="008E06D7" w:rsidRDefault="00F04BA0" w:rsidP="00F04BA0">
                  <w:pPr>
                    <w:rPr>
                      <w:rFonts w:ascii="Arial" w:hAnsi="Arial" w:cs="Arial"/>
                      <w:b/>
                      <w:sz w:val="18"/>
                      <w:szCs w:val="18"/>
                      <w:lang w:val="en-GB"/>
                    </w:rPr>
                  </w:pPr>
                  <w:r w:rsidRPr="008E06D7">
                    <w:rPr>
                      <w:rFonts w:ascii="Arial" w:eastAsia="Arial" w:hAnsi="Arial" w:cs="Arial"/>
                      <w:b/>
                      <w:sz w:val="18"/>
                      <w:szCs w:val="18"/>
                      <w:lang w:bidi="de-DE"/>
                    </w:rPr>
                    <w:t>2.1 Einstufung des Stoffs oder Gemisches</w:t>
                  </w:r>
                </w:p>
              </w:tc>
            </w:tr>
          </w:tbl>
          <w:p w14:paraId="3E8CC07B" w14:textId="77777777" w:rsidR="00F04BA0" w:rsidRPr="008E06D7" w:rsidRDefault="00F04BA0" w:rsidP="00F04BA0">
            <w:pPr>
              <w:rPr>
                <w:rFonts w:ascii="Arial" w:hAnsi="Arial" w:cs="Arial"/>
                <w:lang w:val="en-GB"/>
              </w:rPr>
            </w:pPr>
          </w:p>
        </w:tc>
      </w:tr>
      <w:tr w:rsidR="008E06D7" w:rsidRPr="008E06D7" w14:paraId="42BCE24F" w14:textId="77777777" w:rsidTr="006C17CA">
        <w:trPr>
          <w:trHeight w:val="389"/>
          <w:jc w:val="center"/>
        </w:trPr>
        <w:tc>
          <w:tcPr>
            <w:tcW w:w="3068" w:type="dxa"/>
            <w:gridSpan w:val="2"/>
            <w:tcBorders>
              <w:top w:val="nil"/>
              <w:left w:val="nil"/>
              <w:bottom w:val="nil"/>
              <w:right w:val="nil"/>
            </w:tcBorders>
            <w:vAlign w:val="center"/>
          </w:tcPr>
          <w:p w14:paraId="5D90EF75" w14:textId="77777777" w:rsidR="003E10F8" w:rsidRPr="008E06D7" w:rsidRDefault="003E10F8" w:rsidP="006A5C49">
            <w:pPr>
              <w:jc w:val="right"/>
              <w:rPr>
                <w:rFonts w:ascii="Arial" w:hAnsi="Arial" w:cs="Arial"/>
                <w:b/>
                <w:sz w:val="18"/>
                <w:szCs w:val="18"/>
                <w:lang w:val="en-GB"/>
              </w:rPr>
            </w:pPr>
            <w:r w:rsidRPr="008E06D7">
              <w:rPr>
                <w:rFonts w:ascii="Arial" w:eastAsia="Arial" w:hAnsi="Arial" w:cs="Arial"/>
                <w:b/>
                <w:sz w:val="18"/>
                <w:szCs w:val="18"/>
                <w:lang w:bidi="de-DE"/>
              </w:rPr>
              <w:t>Einstufung gemäß Verordnung (EG) Nr. 1272/2008 (CLP):</w:t>
            </w:r>
          </w:p>
        </w:tc>
        <w:tc>
          <w:tcPr>
            <w:tcW w:w="7789" w:type="dxa"/>
            <w:gridSpan w:val="3"/>
            <w:tcBorders>
              <w:top w:val="nil"/>
              <w:left w:val="nil"/>
              <w:bottom w:val="nil"/>
              <w:right w:val="nil"/>
            </w:tcBorders>
            <w:vAlign w:val="center"/>
          </w:tcPr>
          <w:p w14:paraId="1C3F4814" w14:textId="77777777" w:rsidR="003E10F8" w:rsidRPr="008E06D7" w:rsidRDefault="00BE30C7" w:rsidP="006A5C49">
            <w:pPr>
              <w:rPr>
                <w:rFonts w:ascii="Arial" w:hAnsi="Arial" w:cs="Arial"/>
                <w:sz w:val="18"/>
                <w:szCs w:val="18"/>
                <w:lang w:val="en-GB"/>
              </w:rPr>
            </w:pPr>
            <w:r w:rsidRPr="008E06D7">
              <w:rPr>
                <w:rFonts w:ascii="Arial" w:eastAsia="Arial" w:hAnsi="Arial" w:cs="Arial"/>
                <w:sz w:val="18"/>
                <w:szCs w:val="18"/>
                <w:lang w:bidi="de-DE"/>
              </w:rPr>
              <w:t>Laut Verordnung (EG) Nr. 1272/2008 kein gefährliches Gemisch.</w:t>
            </w:r>
          </w:p>
        </w:tc>
      </w:tr>
      <w:tr w:rsidR="008E06D7" w:rsidRPr="008E06D7" w14:paraId="3CBA4E16"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15245903" w14:textId="77777777" w:rsidTr="00643875">
              <w:trPr>
                <w:trHeight w:val="278"/>
              </w:trPr>
              <w:tc>
                <w:tcPr>
                  <w:tcW w:w="10564" w:type="dxa"/>
                  <w:shd w:val="clear" w:color="auto" w:fill="BFBFBF" w:themeFill="background1" w:themeFillShade="BF"/>
                  <w:vAlign w:val="center"/>
                </w:tcPr>
                <w:p w14:paraId="6342CFA2" w14:textId="77777777" w:rsidR="00F04BA0" w:rsidRPr="008E06D7" w:rsidRDefault="00F04BA0" w:rsidP="00F04BA0">
                  <w:pPr>
                    <w:rPr>
                      <w:rFonts w:ascii="Arial" w:hAnsi="Arial" w:cs="Arial"/>
                      <w:b/>
                      <w:sz w:val="18"/>
                      <w:szCs w:val="18"/>
                      <w:lang w:val="en-GB"/>
                    </w:rPr>
                  </w:pPr>
                  <w:r w:rsidRPr="008E06D7">
                    <w:rPr>
                      <w:rFonts w:ascii="Arial" w:eastAsia="Arial" w:hAnsi="Arial" w:cs="Arial"/>
                      <w:b/>
                      <w:sz w:val="18"/>
                      <w:szCs w:val="18"/>
                      <w:lang w:bidi="de-DE"/>
                    </w:rPr>
                    <w:t>2.2 Kennzeichnungselemente</w:t>
                  </w:r>
                </w:p>
              </w:tc>
            </w:tr>
          </w:tbl>
          <w:p w14:paraId="2E7795CB" w14:textId="77777777" w:rsidR="00F04BA0" w:rsidRPr="008E06D7" w:rsidRDefault="00F04BA0" w:rsidP="00F04BA0">
            <w:pPr>
              <w:rPr>
                <w:rFonts w:ascii="Arial" w:hAnsi="Arial" w:cs="Arial"/>
                <w:lang w:val="en-GB"/>
              </w:rPr>
            </w:pPr>
          </w:p>
        </w:tc>
      </w:tr>
      <w:tr w:rsidR="008E06D7" w:rsidRPr="008E06D7" w14:paraId="051DFA3B" w14:textId="77777777" w:rsidTr="006C17CA">
        <w:trPr>
          <w:trHeight w:val="389"/>
          <w:jc w:val="center"/>
        </w:trPr>
        <w:tc>
          <w:tcPr>
            <w:tcW w:w="3068" w:type="dxa"/>
            <w:gridSpan w:val="2"/>
            <w:tcBorders>
              <w:top w:val="nil"/>
              <w:left w:val="nil"/>
              <w:bottom w:val="nil"/>
              <w:right w:val="nil"/>
            </w:tcBorders>
            <w:vAlign w:val="center"/>
          </w:tcPr>
          <w:p w14:paraId="52526474" w14:textId="77777777" w:rsidR="00F04BA0" w:rsidRPr="008E06D7" w:rsidRDefault="009E5B5E" w:rsidP="00F04BA0">
            <w:pPr>
              <w:jc w:val="right"/>
              <w:rPr>
                <w:rFonts w:ascii="Arial" w:hAnsi="Arial" w:cs="Arial"/>
                <w:b/>
                <w:sz w:val="18"/>
                <w:szCs w:val="18"/>
                <w:lang w:val="en-GB"/>
              </w:rPr>
            </w:pPr>
            <w:r w:rsidRPr="008E06D7">
              <w:rPr>
                <w:rFonts w:ascii="Arial" w:eastAsia="Arial" w:hAnsi="Arial" w:cs="Arial"/>
                <w:b/>
                <w:sz w:val="18"/>
                <w:szCs w:val="18"/>
                <w:lang w:bidi="de-DE"/>
              </w:rPr>
              <w:t>Kennzeichnungselemente:</w:t>
            </w:r>
          </w:p>
        </w:tc>
        <w:tc>
          <w:tcPr>
            <w:tcW w:w="7789" w:type="dxa"/>
            <w:gridSpan w:val="3"/>
            <w:tcBorders>
              <w:top w:val="nil"/>
              <w:left w:val="nil"/>
              <w:bottom w:val="nil"/>
              <w:right w:val="nil"/>
            </w:tcBorders>
            <w:vAlign w:val="center"/>
          </w:tcPr>
          <w:p w14:paraId="3DE49467" w14:textId="77777777" w:rsidR="00F04BA0" w:rsidRPr="008E06D7" w:rsidRDefault="0018041C" w:rsidP="00F04BA0">
            <w:pPr>
              <w:rPr>
                <w:rFonts w:ascii="Arial" w:hAnsi="Arial" w:cs="Arial"/>
                <w:sz w:val="18"/>
                <w:szCs w:val="18"/>
                <w:lang w:val="en-GB"/>
              </w:rPr>
            </w:pPr>
            <w:r w:rsidRPr="008E06D7">
              <w:rPr>
                <w:rFonts w:ascii="Arial" w:eastAsia="Arial" w:hAnsi="Arial" w:cs="Arial"/>
                <w:sz w:val="18"/>
                <w:szCs w:val="18"/>
                <w:lang w:bidi="de-DE"/>
              </w:rPr>
              <w:t>Laut Verordnung (EG) Nr. 1272/2008 kein gefährliches Gemisch.</w:t>
            </w:r>
          </w:p>
        </w:tc>
      </w:tr>
      <w:tr w:rsidR="008E06D7" w:rsidRPr="008E06D7" w14:paraId="29CD7A63" w14:textId="77777777" w:rsidTr="006C17CA">
        <w:trPr>
          <w:trHeight w:val="389"/>
          <w:jc w:val="center"/>
        </w:trPr>
        <w:tc>
          <w:tcPr>
            <w:tcW w:w="3068" w:type="dxa"/>
            <w:gridSpan w:val="2"/>
            <w:tcBorders>
              <w:top w:val="nil"/>
              <w:left w:val="nil"/>
              <w:bottom w:val="nil"/>
              <w:right w:val="nil"/>
            </w:tcBorders>
            <w:vAlign w:val="center"/>
          </w:tcPr>
          <w:p w14:paraId="6A154F7F" w14:textId="77777777" w:rsidR="005427CB" w:rsidRPr="008E06D7" w:rsidRDefault="005427CB" w:rsidP="00ED1A18">
            <w:pPr>
              <w:jc w:val="right"/>
              <w:rPr>
                <w:rFonts w:ascii="Arial" w:hAnsi="Arial" w:cs="Arial"/>
                <w:b/>
                <w:sz w:val="18"/>
                <w:szCs w:val="18"/>
                <w:lang w:val="en-GB"/>
              </w:rPr>
            </w:pPr>
            <w:r w:rsidRPr="008E06D7">
              <w:rPr>
                <w:rFonts w:ascii="Arial" w:eastAsia="Arial" w:hAnsi="Arial" w:cs="Arial"/>
                <w:b/>
                <w:sz w:val="18"/>
                <w:szCs w:val="18"/>
                <w:lang w:bidi="de-DE"/>
              </w:rPr>
              <w:t>Zusätzliche Informationen:</w:t>
            </w:r>
          </w:p>
        </w:tc>
        <w:tc>
          <w:tcPr>
            <w:tcW w:w="7789" w:type="dxa"/>
            <w:gridSpan w:val="3"/>
            <w:tcBorders>
              <w:top w:val="nil"/>
              <w:left w:val="nil"/>
              <w:bottom w:val="nil"/>
              <w:right w:val="nil"/>
            </w:tcBorders>
            <w:vAlign w:val="center"/>
          </w:tcPr>
          <w:p w14:paraId="4E979F77" w14:textId="77777777" w:rsidR="005427CB" w:rsidRPr="008E06D7" w:rsidRDefault="005427CB" w:rsidP="00ED1A18">
            <w:pPr>
              <w:rPr>
                <w:rFonts w:ascii="Arial" w:hAnsi="Arial" w:cs="Arial"/>
                <w:sz w:val="18"/>
                <w:szCs w:val="18"/>
                <w:lang w:val="en-GB"/>
              </w:rPr>
            </w:pPr>
            <w:r w:rsidRPr="008E06D7">
              <w:rPr>
                <w:rFonts w:ascii="Arial" w:eastAsia="Arial" w:hAnsi="Arial" w:cs="Arial"/>
                <w:sz w:val="18"/>
                <w:szCs w:val="18"/>
                <w:lang w:bidi="de-DE"/>
              </w:rPr>
              <w:t xml:space="preserve">EUH208: Enthält </w:t>
            </w:r>
            <w:proofErr w:type="spellStart"/>
            <w:r w:rsidRPr="008E06D7">
              <w:rPr>
                <w:rFonts w:ascii="Arial" w:eastAsia="Arial" w:hAnsi="Arial" w:cs="Arial"/>
                <w:sz w:val="18"/>
                <w:szCs w:val="18"/>
                <w:lang w:bidi="de-DE"/>
              </w:rPr>
              <w:t>Furaneol</w:t>
            </w:r>
            <w:proofErr w:type="spellEnd"/>
            <w:r w:rsidRPr="008E06D7">
              <w:rPr>
                <w:rFonts w:ascii="Arial" w:eastAsia="Arial" w:hAnsi="Arial" w:cs="Arial"/>
                <w:sz w:val="18"/>
                <w:szCs w:val="18"/>
                <w:lang w:bidi="de-DE"/>
              </w:rPr>
              <w:t>, Limonen. Kann allergische Reaktionen hervorrufen.</w:t>
            </w:r>
          </w:p>
        </w:tc>
      </w:tr>
      <w:tr w:rsidR="008E06D7" w:rsidRPr="008E06D7" w14:paraId="44F10F5A"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1B5050DF" w14:textId="77777777" w:rsidTr="00643875">
              <w:trPr>
                <w:trHeight w:val="278"/>
              </w:trPr>
              <w:tc>
                <w:tcPr>
                  <w:tcW w:w="10564" w:type="dxa"/>
                  <w:shd w:val="clear" w:color="auto" w:fill="BFBFBF" w:themeFill="background1" w:themeFillShade="BF"/>
                  <w:vAlign w:val="center"/>
                </w:tcPr>
                <w:p w14:paraId="4ADCFFDB"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2.3 Sonstige Gefahren</w:t>
                  </w:r>
                </w:p>
              </w:tc>
            </w:tr>
          </w:tbl>
          <w:p w14:paraId="733B4C75" w14:textId="77777777" w:rsidR="009E5B5E" w:rsidRPr="008E06D7" w:rsidRDefault="009E5B5E" w:rsidP="009E5B5E">
            <w:pPr>
              <w:rPr>
                <w:rFonts w:ascii="Arial" w:hAnsi="Arial" w:cs="Arial"/>
                <w:lang w:val="en-GB"/>
              </w:rPr>
            </w:pPr>
          </w:p>
        </w:tc>
      </w:tr>
      <w:tr w:rsidR="008E06D7" w:rsidRPr="008E06D7" w14:paraId="0156E548" w14:textId="77777777" w:rsidTr="006C17CA">
        <w:trPr>
          <w:trHeight w:val="389"/>
          <w:jc w:val="center"/>
        </w:trPr>
        <w:tc>
          <w:tcPr>
            <w:tcW w:w="3068" w:type="dxa"/>
            <w:gridSpan w:val="2"/>
            <w:tcBorders>
              <w:top w:val="nil"/>
              <w:left w:val="nil"/>
              <w:bottom w:val="nil"/>
              <w:right w:val="nil"/>
            </w:tcBorders>
            <w:vAlign w:val="center"/>
          </w:tcPr>
          <w:p w14:paraId="6EE6CA6E"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Sonstige Gefahren:</w:t>
            </w:r>
          </w:p>
        </w:tc>
        <w:tc>
          <w:tcPr>
            <w:tcW w:w="7789" w:type="dxa"/>
            <w:gridSpan w:val="3"/>
            <w:tcBorders>
              <w:top w:val="nil"/>
              <w:left w:val="nil"/>
              <w:bottom w:val="nil"/>
              <w:right w:val="nil"/>
            </w:tcBorders>
            <w:vAlign w:val="center"/>
          </w:tcPr>
          <w:p w14:paraId="26F0DCE4"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Keine Daten verfügbar.</w:t>
            </w:r>
          </w:p>
        </w:tc>
      </w:tr>
      <w:tr w:rsidR="008E06D7" w:rsidRPr="008E06D7" w14:paraId="3486F3BC" w14:textId="77777777" w:rsidTr="006C17CA">
        <w:trPr>
          <w:trHeight w:val="389"/>
          <w:jc w:val="center"/>
        </w:trPr>
        <w:tc>
          <w:tcPr>
            <w:tcW w:w="3068" w:type="dxa"/>
            <w:gridSpan w:val="2"/>
            <w:tcBorders>
              <w:top w:val="nil"/>
              <w:left w:val="nil"/>
              <w:bottom w:val="nil"/>
              <w:right w:val="nil"/>
            </w:tcBorders>
            <w:vAlign w:val="center"/>
          </w:tcPr>
          <w:p w14:paraId="7DA6B572"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PBT:</w:t>
            </w:r>
          </w:p>
        </w:tc>
        <w:tc>
          <w:tcPr>
            <w:tcW w:w="7789" w:type="dxa"/>
            <w:gridSpan w:val="3"/>
            <w:tcBorders>
              <w:top w:val="nil"/>
              <w:left w:val="nil"/>
              <w:bottom w:val="nil"/>
              <w:right w:val="nil"/>
            </w:tcBorders>
            <w:vAlign w:val="center"/>
          </w:tcPr>
          <w:p w14:paraId="7F8BE2C1"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Dieses Produkt ist nicht als PBT-/</w:t>
            </w:r>
            <w:proofErr w:type="spellStart"/>
            <w:r w:rsidRPr="008E06D7">
              <w:rPr>
                <w:rFonts w:ascii="Arial" w:eastAsia="Arial" w:hAnsi="Arial" w:cs="Arial"/>
                <w:sz w:val="18"/>
                <w:szCs w:val="18"/>
                <w:lang w:bidi="de-DE"/>
              </w:rPr>
              <w:t>vPvB</w:t>
            </w:r>
            <w:proofErr w:type="spellEnd"/>
            <w:r w:rsidRPr="008E06D7">
              <w:rPr>
                <w:rFonts w:ascii="Arial" w:eastAsia="Arial" w:hAnsi="Arial" w:cs="Arial"/>
                <w:sz w:val="18"/>
                <w:szCs w:val="18"/>
                <w:lang w:bidi="de-DE"/>
              </w:rPr>
              <w:t>-Stoff eingestuft.</w:t>
            </w:r>
          </w:p>
        </w:tc>
      </w:tr>
      <w:tr w:rsidR="008E06D7" w:rsidRPr="008E06D7" w14:paraId="3ABD9A75" w14:textId="77777777" w:rsidTr="006C17CA">
        <w:trPr>
          <w:trHeight w:val="332"/>
          <w:jc w:val="center"/>
        </w:trPr>
        <w:tc>
          <w:tcPr>
            <w:tcW w:w="10857" w:type="dxa"/>
            <w:gridSpan w:val="5"/>
            <w:tcBorders>
              <w:bottom w:val="single" w:sz="4" w:space="0" w:color="auto"/>
            </w:tcBorders>
            <w:shd w:val="clear" w:color="auto" w:fill="BFBFBF" w:themeFill="background1" w:themeFillShade="BF"/>
            <w:vAlign w:val="center"/>
          </w:tcPr>
          <w:p w14:paraId="3841433F" w14:textId="77777777" w:rsidR="009E5B5E" w:rsidRPr="008E06D7" w:rsidRDefault="009E5B5E" w:rsidP="009E5B5E">
            <w:pPr>
              <w:rPr>
                <w:rFonts w:ascii="Arial" w:hAnsi="Arial" w:cs="Arial"/>
                <w:b/>
                <w:sz w:val="20"/>
                <w:szCs w:val="20"/>
                <w:lang w:val="en-GB"/>
              </w:rPr>
            </w:pPr>
            <w:r w:rsidRPr="008E06D7">
              <w:rPr>
                <w:rFonts w:ascii="Arial" w:eastAsia="Arial" w:hAnsi="Arial" w:cs="Arial"/>
                <w:b/>
                <w:sz w:val="20"/>
                <w:szCs w:val="20"/>
                <w:lang w:bidi="de-DE"/>
              </w:rPr>
              <w:t>Abschnitt 3: Zusammensetzung/Angaben zu Bestandteilen</w:t>
            </w:r>
          </w:p>
        </w:tc>
      </w:tr>
      <w:tr w:rsidR="008E06D7" w:rsidRPr="008E06D7" w14:paraId="628592D4" w14:textId="77777777" w:rsidTr="006C17CA">
        <w:trPr>
          <w:trHeight w:val="450"/>
          <w:jc w:val="center"/>
        </w:trPr>
        <w:tc>
          <w:tcPr>
            <w:tcW w:w="10857" w:type="dxa"/>
            <w:gridSpan w:val="5"/>
            <w:tcBorders>
              <w:top w:val="single" w:sz="4" w:space="0" w:color="auto"/>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7836BA84" w14:textId="77777777" w:rsidTr="00643875">
              <w:trPr>
                <w:trHeight w:val="278"/>
              </w:trPr>
              <w:tc>
                <w:tcPr>
                  <w:tcW w:w="10564" w:type="dxa"/>
                  <w:shd w:val="clear" w:color="auto" w:fill="BFBFBF" w:themeFill="background1" w:themeFillShade="BF"/>
                  <w:vAlign w:val="center"/>
                </w:tcPr>
                <w:p w14:paraId="16DB5ACA"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3.2 Gemische</w:t>
                  </w:r>
                </w:p>
              </w:tc>
            </w:tr>
          </w:tbl>
          <w:p w14:paraId="669E5090" w14:textId="77777777" w:rsidR="009E5B5E" w:rsidRPr="008E06D7" w:rsidRDefault="009E5B5E" w:rsidP="009E5B5E">
            <w:pPr>
              <w:rPr>
                <w:rFonts w:ascii="Arial" w:hAnsi="Arial" w:cs="Arial"/>
                <w:lang w:val="en-GB"/>
              </w:rPr>
            </w:pPr>
          </w:p>
        </w:tc>
      </w:tr>
      <w:tr w:rsidR="008E06D7" w:rsidRPr="008E06D7" w14:paraId="04CA8E52" w14:textId="77777777" w:rsidTr="006C17CA">
        <w:trPr>
          <w:trHeight w:val="389"/>
          <w:jc w:val="center"/>
        </w:trPr>
        <w:tc>
          <w:tcPr>
            <w:tcW w:w="10857" w:type="dxa"/>
            <w:gridSpan w:val="5"/>
            <w:tcBorders>
              <w:top w:val="nil"/>
              <w:left w:val="nil"/>
              <w:bottom w:val="nil"/>
              <w:right w:val="nil"/>
            </w:tcBorders>
            <w:vAlign w:val="center"/>
          </w:tcPr>
          <w:p w14:paraId="395ECC26" w14:textId="77777777" w:rsidR="004F35BD" w:rsidRPr="008E06D7" w:rsidRDefault="004F35BD" w:rsidP="006B200C">
            <w:pPr>
              <w:rPr>
                <w:rFonts w:ascii="Arial" w:hAnsi="Arial" w:cs="Arial"/>
                <w:b/>
                <w:sz w:val="18"/>
                <w:szCs w:val="18"/>
                <w:lang w:val="en-GB"/>
              </w:rPr>
            </w:pPr>
            <w:r w:rsidRPr="008E06D7">
              <w:rPr>
                <w:rFonts w:ascii="Arial" w:eastAsia="Arial" w:hAnsi="Arial" w:cs="Arial"/>
                <w:b/>
                <w:sz w:val="18"/>
                <w:szCs w:val="18"/>
                <w:lang w:bidi="de-DE"/>
              </w:rPr>
              <w:t xml:space="preserve">   Gefährliche Inhaltsstoffe:</w:t>
            </w:r>
          </w:p>
        </w:tc>
      </w:tr>
      <w:tr w:rsidR="008E06D7" w:rsidRPr="008E06D7" w14:paraId="5F525C3F" w14:textId="77777777" w:rsidTr="006C17CA">
        <w:trPr>
          <w:trHeight w:val="810"/>
          <w:jc w:val="center"/>
        </w:trPr>
        <w:tc>
          <w:tcPr>
            <w:tcW w:w="10857" w:type="dxa"/>
            <w:gridSpan w:val="5"/>
            <w:tcBorders>
              <w:top w:val="nil"/>
              <w:left w:val="nil"/>
              <w:bottom w:val="nil"/>
              <w:right w:val="nil"/>
            </w:tcBorders>
            <w:vAlign w:val="center"/>
          </w:tcPr>
          <w:tbl>
            <w:tblPr>
              <w:tblStyle w:val="TableGrid"/>
              <w:tblW w:w="10257" w:type="dxa"/>
              <w:tblInd w:w="145" w:type="dxa"/>
              <w:tblLayout w:type="fixed"/>
              <w:tblLook w:val="04A0" w:firstRow="1" w:lastRow="0" w:firstColumn="1" w:lastColumn="0" w:noHBand="0" w:noVBand="1"/>
            </w:tblPr>
            <w:tblGrid>
              <w:gridCol w:w="2625"/>
              <w:gridCol w:w="1260"/>
              <w:gridCol w:w="1260"/>
              <w:gridCol w:w="3989"/>
              <w:gridCol w:w="1123"/>
            </w:tblGrid>
            <w:tr w:rsidR="008E06D7" w:rsidRPr="008E06D7" w14:paraId="3BB396EF" w14:textId="77777777" w:rsidTr="00236A20">
              <w:trPr>
                <w:trHeight w:val="287"/>
              </w:trPr>
              <w:tc>
                <w:tcPr>
                  <w:tcW w:w="2625" w:type="dxa"/>
                  <w:vAlign w:val="center"/>
                </w:tcPr>
                <w:p w14:paraId="69C2A253" w14:textId="77777777" w:rsidR="0026449D" w:rsidRPr="008E06D7" w:rsidRDefault="0026449D" w:rsidP="00ED1A18">
                  <w:pPr>
                    <w:spacing w:line="276" w:lineRule="auto"/>
                    <w:jc w:val="center"/>
                    <w:rPr>
                      <w:rFonts w:ascii="Arial" w:hAnsi="Arial" w:cs="Arial"/>
                      <w:b/>
                      <w:sz w:val="18"/>
                      <w:szCs w:val="18"/>
                      <w:lang w:val="en-GB"/>
                    </w:rPr>
                  </w:pPr>
                  <w:r w:rsidRPr="008E06D7">
                    <w:rPr>
                      <w:rFonts w:ascii="Arial" w:eastAsia="Arial" w:hAnsi="Arial" w:cs="Arial"/>
                      <w:b/>
                      <w:sz w:val="18"/>
                      <w:szCs w:val="18"/>
                      <w:lang w:bidi="de-DE"/>
                    </w:rPr>
                    <w:t>Stoffe</w:t>
                  </w:r>
                </w:p>
              </w:tc>
              <w:tc>
                <w:tcPr>
                  <w:tcW w:w="1260" w:type="dxa"/>
                  <w:vAlign w:val="center"/>
                </w:tcPr>
                <w:p w14:paraId="6ADA2F61" w14:textId="77777777" w:rsidR="0026449D" w:rsidRPr="008E06D7" w:rsidRDefault="0026449D" w:rsidP="00ED1A18">
                  <w:pPr>
                    <w:spacing w:line="276" w:lineRule="auto"/>
                    <w:jc w:val="center"/>
                    <w:rPr>
                      <w:rFonts w:ascii="Arial" w:hAnsi="Arial" w:cs="Arial"/>
                      <w:b/>
                      <w:sz w:val="18"/>
                      <w:szCs w:val="18"/>
                      <w:lang w:val="en-GB"/>
                    </w:rPr>
                  </w:pPr>
                  <w:r w:rsidRPr="008E06D7">
                    <w:rPr>
                      <w:rFonts w:ascii="Arial" w:eastAsia="Arial" w:hAnsi="Arial" w:cs="Arial"/>
                      <w:b/>
                      <w:sz w:val="18"/>
                      <w:szCs w:val="18"/>
                      <w:lang w:bidi="de-DE"/>
                    </w:rPr>
                    <w:t>CAS-Nr.</w:t>
                  </w:r>
                </w:p>
              </w:tc>
              <w:tc>
                <w:tcPr>
                  <w:tcW w:w="1260" w:type="dxa"/>
                  <w:vAlign w:val="center"/>
                </w:tcPr>
                <w:p w14:paraId="4F58854A" w14:textId="77777777" w:rsidR="0026449D" w:rsidRPr="008E06D7" w:rsidRDefault="0026449D" w:rsidP="00ED1A18">
                  <w:pPr>
                    <w:spacing w:line="276" w:lineRule="auto"/>
                    <w:jc w:val="center"/>
                    <w:rPr>
                      <w:rFonts w:ascii="Arial" w:hAnsi="Arial" w:cs="Arial"/>
                      <w:b/>
                      <w:sz w:val="18"/>
                      <w:szCs w:val="18"/>
                      <w:lang w:val="en-GB"/>
                    </w:rPr>
                  </w:pPr>
                  <w:r w:rsidRPr="008E06D7">
                    <w:rPr>
                      <w:rFonts w:ascii="Arial" w:eastAsia="Arial" w:hAnsi="Arial" w:cs="Arial"/>
                      <w:b/>
                      <w:sz w:val="18"/>
                      <w:szCs w:val="18"/>
                      <w:lang w:bidi="de-DE"/>
                    </w:rPr>
                    <w:t>EG-Nr.</w:t>
                  </w:r>
                </w:p>
              </w:tc>
              <w:tc>
                <w:tcPr>
                  <w:tcW w:w="3989" w:type="dxa"/>
                  <w:vAlign w:val="center"/>
                </w:tcPr>
                <w:p w14:paraId="11FE34D6" w14:textId="77777777" w:rsidR="0026449D" w:rsidRPr="008E06D7" w:rsidRDefault="0026449D" w:rsidP="00ED1A18">
                  <w:pPr>
                    <w:spacing w:line="276" w:lineRule="auto"/>
                    <w:jc w:val="center"/>
                    <w:rPr>
                      <w:rFonts w:ascii="Arial" w:hAnsi="Arial" w:cs="Arial"/>
                      <w:b/>
                      <w:sz w:val="18"/>
                      <w:szCs w:val="18"/>
                      <w:lang w:val="en-GB"/>
                    </w:rPr>
                  </w:pPr>
                  <w:r w:rsidRPr="008E06D7">
                    <w:rPr>
                      <w:rFonts w:ascii="Arial" w:eastAsia="Arial" w:hAnsi="Arial" w:cs="Arial"/>
                      <w:b/>
                      <w:sz w:val="18"/>
                      <w:szCs w:val="18"/>
                      <w:lang w:bidi="de-DE"/>
                    </w:rPr>
                    <w:t>Einstufung gemäß Verordnung (EG) Nr. 1272/2008 (CLP)</w:t>
                  </w:r>
                </w:p>
              </w:tc>
              <w:tc>
                <w:tcPr>
                  <w:tcW w:w="1123" w:type="dxa"/>
                  <w:vAlign w:val="center"/>
                </w:tcPr>
                <w:p w14:paraId="603DBE1F" w14:textId="77777777" w:rsidR="0026449D" w:rsidRPr="008E06D7" w:rsidRDefault="0026449D" w:rsidP="00ED1A18">
                  <w:pPr>
                    <w:spacing w:line="276" w:lineRule="auto"/>
                    <w:jc w:val="center"/>
                    <w:rPr>
                      <w:rFonts w:ascii="Arial" w:hAnsi="Arial" w:cs="Arial"/>
                      <w:b/>
                      <w:sz w:val="18"/>
                      <w:szCs w:val="18"/>
                      <w:lang w:val="en-GB"/>
                    </w:rPr>
                  </w:pPr>
                  <w:r w:rsidRPr="008E06D7">
                    <w:rPr>
                      <w:rFonts w:ascii="Arial" w:eastAsia="Arial" w:hAnsi="Arial" w:cs="Arial"/>
                      <w:b/>
                      <w:sz w:val="18"/>
                      <w:szCs w:val="18"/>
                      <w:lang w:bidi="de-DE"/>
                    </w:rPr>
                    <w:t>Gehalt (%)</w:t>
                  </w:r>
                </w:p>
              </w:tc>
            </w:tr>
            <w:tr w:rsidR="008E06D7" w:rsidRPr="008E06D7" w14:paraId="2B991CC0" w14:textId="77777777" w:rsidTr="00236A20">
              <w:trPr>
                <w:trHeight w:val="287"/>
              </w:trPr>
              <w:tc>
                <w:tcPr>
                  <w:tcW w:w="2625" w:type="dxa"/>
                </w:tcPr>
                <w:p w14:paraId="73B22956" w14:textId="77777777" w:rsidR="006C17CA" w:rsidRPr="008E06D7" w:rsidRDefault="006C17CA" w:rsidP="006C17CA">
                  <w:pPr>
                    <w:spacing w:line="276" w:lineRule="auto"/>
                    <w:rPr>
                      <w:rFonts w:ascii="Arial" w:hAnsi="Arial" w:cs="Arial"/>
                      <w:sz w:val="18"/>
                      <w:szCs w:val="18"/>
                    </w:rPr>
                  </w:pPr>
                  <w:proofErr w:type="spellStart"/>
                  <w:r w:rsidRPr="008E06D7">
                    <w:rPr>
                      <w:rFonts w:ascii="Arial" w:eastAsia="Arial" w:hAnsi="Arial" w:cs="Arial"/>
                      <w:sz w:val="18"/>
                      <w:szCs w:val="18"/>
                      <w:lang w:bidi="de-DE"/>
                    </w:rPr>
                    <w:t>Furaneol</w:t>
                  </w:r>
                  <w:proofErr w:type="spellEnd"/>
                </w:p>
              </w:tc>
              <w:tc>
                <w:tcPr>
                  <w:tcW w:w="1260" w:type="dxa"/>
                </w:tcPr>
                <w:p w14:paraId="14E8B245" w14:textId="77777777" w:rsidR="006C17CA" w:rsidRPr="008E06D7" w:rsidRDefault="006C17CA" w:rsidP="006C17CA">
                  <w:pPr>
                    <w:spacing w:line="276" w:lineRule="auto"/>
                    <w:rPr>
                      <w:rFonts w:ascii="Arial" w:hAnsi="Arial" w:cs="Arial"/>
                      <w:sz w:val="18"/>
                      <w:szCs w:val="18"/>
                      <w:lang w:val="en-GB"/>
                    </w:rPr>
                  </w:pPr>
                  <w:r w:rsidRPr="008E06D7">
                    <w:rPr>
                      <w:rFonts w:ascii="Arial" w:eastAsia="Arial" w:hAnsi="Arial" w:cs="Arial"/>
                      <w:sz w:val="18"/>
                      <w:szCs w:val="18"/>
                      <w:lang w:bidi="de-DE"/>
                    </w:rPr>
                    <w:t>3658-77-3</w:t>
                  </w:r>
                </w:p>
              </w:tc>
              <w:tc>
                <w:tcPr>
                  <w:tcW w:w="1260" w:type="dxa"/>
                </w:tcPr>
                <w:p w14:paraId="3E0BB571" w14:textId="77777777" w:rsidR="006C17CA" w:rsidRPr="008E06D7" w:rsidRDefault="006C17CA" w:rsidP="006C17CA">
                  <w:pPr>
                    <w:spacing w:line="276" w:lineRule="auto"/>
                    <w:rPr>
                      <w:rFonts w:ascii="Arial" w:hAnsi="Arial" w:cs="Arial"/>
                      <w:sz w:val="18"/>
                      <w:szCs w:val="18"/>
                      <w:lang w:val="en-GB"/>
                    </w:rPr>
                  </w:pPr>
                  <w:r w:rsidRPr="008E06D7">
                    <w:rPr>
                      <w:rFonts w:ascii="Arial" w:eastAsia="Arial" w:hAnsi="Arial" w:cs="Arial"/>
                      <w:sz w:val="18"/>
                      <w:szCs w:val="18"/>
                      <w:lang w:bidi="de-DE"/>
                    </w:rPr>
                    <w:t>222-908-8</w:t>
                  </w:r>
                </w:p>
              </w:tc>
              <w:tc>
                <w:tcPr>
                  <w:tcW w:w="3989" w:type="dxa"/>
                </w:tcPr>
                <w:p w14:paraId="623C889D" w14:textId="77777777" w:rsidR="006C17CA" w:rsidRPr="008E06D7" w:rsidRDefault="006C17CA" w:rsidP="006C17CA">
                  <w:pPr>
                    <w:spacing w:line="276" w:lineRule="auto"/>
                    <w:rPr>
                      <w:rFonts w:ascii="Arial" w:hAnsi="Arial" w:cs="Arial"/>
                      <w:sz w:val="18"/>
                      <w:szCs w:val="18"/>
                      <w:lang w:val="en-GB"/>
                    </w:rPr>
                  </w:pPr>
                  <w:r w:rsidRPr="008E06D7">
                    <w:rPr>
                      <w:rFonts w:ascii="Arial" w:eastAsia="Arial" w:hAnsi="Arial" w:cs="Arial"/>
                      <w:sz w:val="18"/>
                      <w:szCs w:val="18"/>
                      <w:lang w:bidi="de-DE"/>
                    </w:rPr>
                    <w:t xml:space="preserve">Akute Toxizität Gefahrenkategorie 4: H302; Verätzung/Reizung der Haut Gefahrenkategorie 1B: H314; </w:t>
                  </w:r>
                  <w:r w:rsidRPr="008E06D7">
                    <w:rPr>
                      <w:rFonts w:ascii="Arial" w:eastAsia="Arial" w:hAnsi="Arial" w:cs="Arial"/>
                      <w:sz w:val="18"/>
                      <w:szCs w:val="18"/>
                      <w:lang w:bidi="de-DE"/>
                    </w:rPr>
                    <w:lastRenderedPageBreak/>
                    <w:t>Hautempfindlichkeit Gefahrenkategorie 1: H317; Augenschäden Gefahrenkategorie 1; EUH071</w:t>
                  </w:r>
                </w:p>
              </w:tc>
              <w:tc>
                <w:tcPr>
                  <w:tcW w:w="1123" w:type="dxa"/>
                </w:tcPr>
                <w:p w14:paraId="4751E3B3" w14:textId="77777777" w:rsidR="006C17CA" w:rsidRPr="008E06D7" w:rsidRDefault="006C17CA" w:rsidP="006C17CA">
                  <w:r w:rsidRPr="008E06D7">
                    <w:rPr>
                      <w:rFonts w:ascii="Arial" w:eastAsia="Arial" w:hAnsi="Arial" w:cs="Arial"/>
                      <w:sz w:val="18"/>
                      <w:szCs w:val="18"/>
                      <w:lang w:bidi="de-DE"/>
                    </w:rPr>
                    <w:lastRenderedPageBreak/>
                    <w:t>0,1-0,9 %</w:t>
                  </w:r>
                </w:p>
              </w:tc>
            </w:tr>
            <w:tr w:rsidR="008E06D7" w:rsidRPr="008E06D7" w14:paraId="388E9A41" w14:textId="77777777" w:rsidTr="00236A20">
              <w:trPr>
                <w:trHeight w:val="287"/>
              </w:trPr>
              <w:tc>
                <w:tcPr>
                  <w:tcW w:w="2625" w:type="dxa"/>
                </w:tcPr>
                <w:p w14:paraId="2BF0B99C" w14:textId="77777777" w:rsidR="006C17CA" w:rsidRPr="008E06D7" w:rsidRDefault="006C17CA" w:rsidP="006C17CA">
                  <w:pPr>
                    <w:spacing w:line="276" w:lineRule="auto"/>
                    <w:rPr>
                      <w:rFonts w:ascii="Arial" w:hAnsi="Arial" w:cs="Arial"/>
                      <w:sz w:val="18"/>
                      <w:szCs w:val="18"/>
                    </w:rPr>
                  </w:pPr>
                  <w:r w:rsidRPr="008E06D7">
                    <w:rPr>
                      <w:rFonts w:ascii="Arial" w:eastAsia="Arial" w:hAnsi="Arial" w:cs="Arial"/>
                      <w:sz w:val="18"/>
                      <w:szCs w:val="18"/>
                      <w:lang w:bidi="de-DE"/>
                    </w:rPr>
                    <w:lastRenderedPageBreak/>
                    <w:t>Limonen</w:t>
                  </w:r>
                </w:p>
              </w:tc>
              <w:tc>
                <w:tcPr>
                  <w:tcW w:w="1260" w:type="dxa"/>
                </w:tcPr>
                <w:p w14:paraId="4D0D5091" w14:textId="77777777" w:rsidR="006C17CA" w:rsidRPr="008E06D7" w:rsidRDefault="006C17CA" w:rsidP="006C17CA">
                  <w:pPr>
                    <w:spacing w:line="276" w:lineRule="auto"/>
                    <w:rPr>
                      <w:rFonts w:ascii="Arial" w:hAnsi="Arial" w:cs="Arial"/>
                      <w:sz w:val="18"/>
                      <w:szCs w:val="18"/>
                      <w:lang w:val="en-GB"/>
                    </w:rPr>
                  </w:pPr>
                  <w:r w:rsidRPr="008E06D7">
                    <w:rPr>
                      <w:rFonts w:ascii="Arial" w:eastAsia="Arial" w:hAnsi="Arial" w:cs="Arial"/>
                      <w:sz w:val="18"/>
                      <w:szCs w:val="18"/>
                      <w:lang w:bidi="de-DE"/>
                    </w:rPr>
                    <w:t>138-86-3</w:t>
                  </w:r>
                </w:p>
              </w:tc>
              <w:tc>
                <w:tcPr>
                  <w:tcW w:w="1260" w:type="dxa"/>
                </w:tcPr>
                <w:p w14:paraId="12D89BAD" w14:textId="77777777" w:rsidR="006C17CA" w:rsidRPr="008E06D7" w:rsidRDefault="006C17CA" w:rsidP="006C17CA">
                  <w:pPr>
                    <w:spacing w:line="276" w:lineRule="auto"/>
                    <w:rPr>
                      <w:rFonts w:ascii="Arial" w:hAnsi="Arial" w:cs="Arial"/>
                      <w:sz w:val="18"/>
                      <w:szCs w:val="18"/>
                      <w:lang w:val="en-GB"/>
                    </w:rPr>
                  </w:pPr>
                  <w:r w:rsidRPr="008E06D7">
                    <w:rPr>
                      <w:rFonts w:ascii="Arial" w:eastAsia="Arial" w:hAnsi="Arial" w:cs="Arial"/>
                      <w:sz w:val="18"/>
                      <w:szCs w:val="18"/>
                      <w:lang w:bidi="de-DE"/>
                    </w:rPr>
                    <w:t>205-341-0</w:t>
                  </w:r>
                </w:p>
              </w:tc>
              <w:tc>
                <w:tcPr>
                  <w:tcW w:w="3989" w:type="dxa"/>
                </w:tcPr>
                <w:p w14:paraId="1AD8FCE3" w14:textId="77777777" w:rsidR="006C17CA" w:rsidRPr="008E06D7" w:rsidRDefault="006C17CA" w:rsidP="006C17CA">
                  <w:pPr>
                    <w:spacing w:line="276" w:lineRule="auto"/>
                    <w:rPr>
                      <w:rFonts w:ascii="Arial" w:hAnsi="Arial" w:cs="Arial"/>
                      <w:sz w:val="18"/>
                      <w:szCs w:val="18"/>
                      <w:lang w:val="en-GB"/>
                    </w:rPr>
                  </w:pPr>
                  <w:r w:rsidRPr="008E06D7">
                    <w:rPr>
                      <w:rFonts w:ascii="Arial" w:eastAsia="Arial" w:hAnsi="Arial" w:cs="Arial"/>
                      <w:sz w:val="18"/>
                      <w:szCs w:val="18"/>
                      <w:lang w:bidi="de-DE"/>
                    </w:rPr>
                    <w:t xml:space="preserve">Entzündbare Flüssigkeit Gefahrenkategorie 3: H226; Reizung der Haut Gefahrenkategorie 2: H315; Hautempfindlichkeit Gefahrenkategorie 1: H317; </w:t>
                  </w:r>
                  <w:proofErr w:type="spellStart"/>
                  <w:r w:rsidRPr="008E06D7">
                    <w:rPr>
                      <w:rFonts w:ascii="Arial" w:eastAsia="Arial" w:hAnsi="Arial" w:cs="Arial"/>
                      <w:sz w:val="18"/>
                      <w:szCs w:val="18"/>
                      <w:lang w:bidi="de-DE"/>
                    </w:rPr>
                    <w:t>Aquatic</w:t>
                  </w:r>
                  <w:proofErr w:type="spellEnd"/>
                  <w:r w:rsidRPr="008E06D7">
                    <w:rPr>
                      <w:rFonts w:ascii="Arial" w:eastAsia="Arial" w:hAnsi="Arial" w:cs="Arial"/>
                      <w:sz w:val="18"/>
                      <w:szCs w:val="18"/>
                      <w:lang w:bidi="de-DE"/>
                    </w:rPr>
                    <w:t xml:space="preserve"> </w:t>
                  </w:r>
                  <w:proofErr w:type="spellStart"/>
                  <w:r w:rsidRPr="008E06D7">
                    <w:rPr>
                      <w:rFonts w:ascii="Arial" w:eastAsia="Arial" w:hAnsi="Arial" w:cs="Arial"/>
                      <w:sz w:val="18"/>
                      <w:szCs w:val="18"/>
                      <w:lang w:bidi="de-DE"/>
                    </w:rPr>
                    <w:t>Acute</w:t>
                  </w:r>
                  <w:proofErr w:type="spellEnd"/>
                  <w:r w:rsidRPr="008E06D7">
                    <w:rPr>
                      <w:rFonts w:ascii="Arial" w:eastAsia="Arial" w:hAnsi="Arial" w:cs="Arial"/>
                      <w:sz w:val="18"/>
                      <w:szCs w:val="18"/>
                      <w:lang w:bidi="de-DE"/>
                    </w:rPr>
                    <w:t xml:space="preserve"> 1: H400; </w:t>
                  </w:r>
                  <w:proofErr w:type="spellStart"/>
                  <w:r w:rsidRPr="008E06D7">
                    <w:rPr>
                      <w:rFonts w:ascii="Arial" w:eastAsia="Arial" w:hAnsi="Arial" w:cs="Arial"/>
                      <w:sz w:val="18"/>
                      <w:szCs w:val="18"/>
                      <w:lang w:bidi="de-DE"/>
                    </w:rPr>
                    <w:t>Aquatic</w:t>
                  </w:r>
                  <w:proofErr w:type="spellEnd"/>
                  <w:r w:rsidRPr="008E06D7">
                    <w:rPr>
                      <w:rFonts w:ascii="Arial" w:eastAsia="Arial" w:hAnsi="Arial" w:cs="Arial"/>
                      <w:sz w:val="18"/>
                      <w:szCs w:val="18"/>
                      <w:lang w:bidi="de-DE"/>
                    </w:rPr>
                    <w:t xml:space="preserve"> </w:t>
                  </w:r>
                  <w:proofErr w:type="spellStart"/>
                  <w:r w:rsidRPr="008E06D7">
                    <w:rPr>
                      <w:rFonts w:ascii="Arial" w:eastAsia="Arial" w:hAnsi="Arial" w:cs="Arial"/>
                      <w:sz w:val="18"/>
                      <w:szCs w:val="18"/>
                      <w:lang w:bidi="de-DE"/>
                    </w:rPr>
                    <w:t>Chronic</w:t>
                  </w:r>
                  <w:proofErr w:type="spellEnd"/>
                  <w:r w:rsidRPr="008E06D7">
                    <w:rPr>
                      <w:rFonts w:ascii="Arial" w:eastAsia="Arial" w:hAnsi="Arial" w:cs="Arial"/>
                      <w:sz w:val="18"/>
                      <w:szCs w:val="18"/>
                      <w:lang w:bidi="de-DE"/>
                    </w:rPr>
                    <w:t xml:space="preserve"> 1: H410</w:t>
                  </w:r>
                </w:p>
              </w:tc>
              <w:tc>
                <w:tcPr>
                  <w:tcW w:w="1123" w:type="dxa"/>
                </w:tcPr>
                <w:p w14:paraId="116A5D6B" w14:textId="77777777" w:rsidR="006C17CA" w:rsidRPr="008E06D7" w:rsidRDefault="006C17CA" w:rsidP="006C17CA">
                  <w:pPr>
                    <w:spacing w:line="276" w:lineRule="auto"/>
                    <w:rPr>
                      <w:rFonts w:ascii="Arial" w:hAnsi="Arial" w:cs="Arial"/>
                      <w:sz w:val="18"/>
                      <w:szCs w:val="18"/>
                      <w:lang w:val="en-GB"/>
                    </w:rPr>
                  </w:pPr>
                  <w:r w:rsidRPr="008E06D7">
                    <w:rPr>
                      <w:rFonts w:ascii="Arial" w:eastAsia="Arial" w:hAnsi="Arial" w:cs="Arial"/>
                      <w:sz w:val="18"/>
                      <w:szCs w:val="18"/>
                      <w:lang w:bidi="de-DE"/>
                    </w:rPr>
                    <w:t>0,1-0,2 %</w:t>
                  </w:r>
                </w:p>
              </w:tc>
            </w:tr>
          </w:tbl>
          <w:p w14:paraId="51C074EC" w14:textId="77777777" w:rsidR="0026449D" w:rsidRPr="008E06D7" w:rsidRDefault="0026449D" w:rsidP="00ED1A18">
            <w:pPr>
              <w:spacing w:line="276" w:lineRule="auto"/>
              <w:jc w:val="center"/>
              <w:rPr>
                <w:rFonts w:ascii="Arial" w:hAnsi="Arial" w:cs="Arial"/>
                <w:sz w:val="18"/>
                <w:szCs w:val="18"/>
                <w:lang w:val="en-GB"/>
              </w:rPr>
            </w:pPr>
          </w:p>
        </w:tc>
      </w:tr>
      <w:tr w:rsidR="008E06D7" w:rsidRPr="008E06D7" w14:paraId="0D40B350" w14:textId="77777777" w:rsidTr="006C17CA">
        <w:trPr>
          <w:trHeight w:val="389"/>
          <w:jc w:val="center"/>
        </w:trPr>
        <w:tc>
          <w:tcPr>
            <w:tcW w:w="10857" w:type="dxa"/>
            <w:gridSpan w:val="5"/>
            <w:tcBorders>
              <w:top w:val="nil"/>
              <w:left w:val="nil"/>
              <w:bottom w:val="nil"/>
              <w:right w:val="nil"/>
            </w:tcBorders>
            <w:vAlign w:val="center"/>
          </w:tcPr>
          <w:p w14:paraId="75A9C6E8"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lastRenderedPageBreak/>
              <w:t xml:space="preserve">   Nicht gefährliche Bestandteile:</w:t>
            </w:r>
          </w:p>
        </w:tc>
      </w:tr>
      <w:tr w:rsidR="008E06D7" w:rsidRPr="008E06D7" w14:paraId="37E5D511" w14:textId="77777777" w:rsidTr="006C17CA">
        <w:trPr>
          <w:trHeight w:val="1773"/>
          <w:jc w:val="center"/>
        </w:trPr>
        <w:tc>
          <w:tcPr>
            <w:tcW w:w="10857" w:type="dxa"/>
            <w:gridSpan w:val="5"/>
            <w:tcBorders>
              <w:top w:val="nil"/>
              <w:left w:val="nil"/>
              <w:bottom w:val="nil"/>
              <w:right w:val="nil"/>
            </w:tcBorders>
            <w:vAlign w:val="center"/>
          </w:tcPr>
          <w:tbl>
            <w:tblPr>
              <w:tblStyle w:val="TableGrid"/>
              <w:tblW w:w="10262" w:type="dxa"/>
              <w:tblInd w:w="145" w:type="dxa"/>
              <w:tblLayout w:type="fixed"/>
              <w:tblLook w:val="04A0" w:firstRow="1" w:lastRow="0" w:firstColumn="1" w:lastColumn="0" w:noHBand="0" w:noVBand="1"/>
            </w:tblPr>
            <w:tblGrid>
              <w:gridCol w:w="2625"/>
              <w:gridCol w:w="1260"/>
              <w:gridCol w:w="1260"/>
              <w:gridCol w:w="3988"/>
              <w:gridCol w:w="1129"/>
            </w:tblGrid>
            <w:tr w:rsidR="008E06D7" w:rsidRPr="008E06D7" w14:paraId="6D45FDF0" w14:textId="77777777" w:rsidTr="00643875">
              <w:trPr>
                <w:trHeight w:val="287"/>
              </w:trPr>
              <w:tc>
                <w:tcPr>
                  <w:tcW w:w="2625" w:type="dxa"/>
                  <w:vAlign w:val="center"/>
                </w:tcPr>
                <w:p w14:paraId="062BAF73" w14:textId="77777777" w:rsidR="003B178A" w:rsidRPr="008E06D7" w:rsidRDefault="003B178A" w:rsidP="00ED1A18">
                  <w:pPr>
                    <w:spacing w:line="276" w:lineRule="auto"/>
                    <w:jc w:val="center"/>
                    <w:rPr>
                      <w:rFonts w:ascii="Arial" w:hAnsi="Arial" w:cs="Arial"/>
                      <w:b/>
                      <w:sz w:val="18"/>
                      <w:szCs w:val="18"/>
                      <w:lang w:val="en-GB"/>
                    </w:rPr>
                  </w:pPr>
                  <w:bookmarkStart w:id="0" w:name="_Hlk501548195"/>
                  <w:r w:rsidRPr="008E06D7">
                    <w:rPr>
                      <w:rFonts w:ascii="Arial" w:eastAsia="Arial" w:hAnsi="Arial" w:cs="Arial"/>
                      <w:b/>
                      <w:sz w:val="18"/>
                      <w:szCs w:val="18"/>
                      <w:lang w:bidi="de-DE"/>
                    </w:rPr>
                    <w:t>Stoffe</w:t>
                  </w:r>
                </w:p>
              </w:tc>
              <w:tc>
                <w:tcPr>
                  <w:tcW w:w="1260" w:type="dxa"/>
                  <w:vAlign w:val="center"/>
                </w:tcPr>
                <w:p w14:paraId="54F688C5" w14:textId="77777777" w:rsidR="003B178A" w:rsidRPr="008E06D7" w:rsidRDefault="003B178A" w:rsidP="00ED1A18">
                  <w:pPr>
                    <w:spacing w:line="276" w:lineRule="auto"/>
                    <w:jc w:val="center"/>
                    <w:rPr>
                      <w:rFonts w:ascii="Arial" w:hAnsi="Arial" w:cs="Arial"/>
                      <w:b/>
                      <w:sz w:val="18"/>
                      <w:szCs w:val="18"/>
                      <w:lang w:val="en-GB"/>
                    </w:rPr>
                  </w:pPr>
                  <w:r w:rsidRPr="008E06D7">
                    <w:rPr>
                      <w:rFonts w:ascii="Arial" w:eastAsia="Arial" w:hAnsi="Arial" w:cs="Arial"/>
                      <w:b/>
                      <w:sz w:val="18"/>
                      <w:szCs w:val="18"/>
                      <w:lang w:bidi="de-DE"/>
                    </w:rPr>
                    <w:t>CAS-Nr.</w:t>
                  </w:r>
                </w:p>
              </w:tc>
              <w:tc>
                <w:tcPr>
                  <w:tcW w:w="1260" w:type="dxa"/>
                  <w:vAlign w:val="center"/>
                </w:tcPr>
                <w:p w14:paraId="10E9DE09" w14:textId="77777777" w:rsidR="003B178A" w:rsidRPr="008E06D7" w:rsidRDefault="003B178A" w:rsidP="00ED1A18">
                  <w:pPr>
                    <w:spacing w:line="276" w:lineRule="auto"/>
                    <w:jc w:val="center"/>
                    <w:rPr>
                      <w:rFonts w:ascii="Arial" w:hAnsi="Arial" w:cs="Arial"/>
                      <w:b/>
                      <w:sz w:val="18"/>
                      <w:szCs w:val="18"/>
                      <w:lang w:val="en-GB"/>
                    </w:rPr>
                  </w:pPr>
                  <w:r w:rsidRPr="008E06D7">
                    <w:rPr>
                      <w:rFonts w:ascii="Arial" w:eastAsia="Arial" w:hAnsi="Arial" w:cs="Arial"/>
                      <w:b/>
                      <w:sz w:val="18"/>
                      <w:szCs w:val="18"/>
                      <w:lang w:bidi="de-DE"/>
                    </w:rPr>
                    <w:t>EG-Nr.</w:t>
                  </w:r>
                </w:p>
              </w:tc>
              <w:tc>
                <w:tcPr>
                  <w:tcW w:w="3988" w:type="dxa"/>
                  <w:vAlign w:val="center"/>
                </w:tcPr>
                <w:p w14:paraId="76F7CB65" w14:textId="77777777" w:rsidR="003B178A" w:rsidRPr="008E06D7" w:rsidRDefault="003B178A" w:rsidP="00ED1A18">
                  <w:pPr>
                    <w:spacing w:line="276" w:lineRule="auto"/>
                    <w:jc w:val="center"/>
                    <w:rPr>
                      <w:rFonts w:ascii="Arial" w:hAnsi="Arial" w:cs="Arial"/>
                      <w:b/>
                      <w:sz w:val="18"/>
                      <w:szCs w:val="18"/>
                      <w:lang w:val="en-GB"/>
                    </w:rPr>
                  </w:pPr>
                  <w:r w:rsidRPr="008E06D7">
                    <w:rPr>
                      <w:rFonts w:ascii="Arial" w:eastAsia="Arial" w:hAnsi="Arial" w:cs="Arial"/>
                      <w:b/>
                      <w:sz w:val="18"/>
                      <w:szCs w:val="18"/>
                      <w:lang w:bidi="de-DE"/>
                    </w:rPr>
                    <w:t>Einstufung gemäß Verordnung (EG) Nr. 1272/2008 (CLP)</w:t>
                  </w:r>
                </w:p>
              </w:tc>
              <w:tc>
                <w:tcPr>
                  <w:tcW w:w="1129" w:type="dxa"/>
                  <w:vAlign w:val="center"/>
                </w:tcPr>
                <w:p w14:paraId="1B42D083" w14:textId="77777777" w:rsidR="003B178A" w:rsidRPr="008E06D7" w:rsidRDefault="003B178A" w:rsidP="00ED1A18">
                  <w:pPr>
                    <w:spacing w:line="276" w:lineRule="auto"/>
                    <w:jc w:val="center"/>
                    <w:rPr>
                      <w:rFonts w:ascii="Arial" w:hAnsi="Arial" w:cs="Arial"/>
                      <w:b/>
                      <w:sz w:val="18"/>
                      <w:szCs w:val="18"/>
                      <w:lang w:val="en-GB"/>
                    </w:rPr>
                  </w:pPr>
                  <w:r w:rsidRPr="008E06D7">
                    <w:rPr>
                      <w:rFonts w:ascii="Arial" w:eastAsia="Arial" w:hAnsi="Arial" w:cs="Arial"/>
                      <w:b/>
                      <w:sz w:val="18"/>
                      <w:szCs w:val="18"/>
                      <w:lang w:bidi="de-DE"/>
                    </w:rPr>
                    <w:t>Gehalt (%)</w:t>
                  </w:r>
                </w:p>
              </w:tc>
            </w:tr>
            <w:tr w:rsidR="008E06D7" w:rsidRPr="008E06D7" w14:paraId="3853CC94" w14:textId="77777777" w:rsidTr="00643875">
              <w:trPr>
                <w:trHeight w:val="287"/>
              </w:trPr>
              <w:tc>
                <w:tcPr>
                  <w:tcW w:w="2625" w:type="dxa"/>
                </w:tcPr>
                <w:p w14:paraId="312BE3EA" w14:textId="77777777" w:rsidR="00D4572B" w:rsidRPr="008E06D7" w:rsidRDefault="00D4572B" w:rsidP="00D4572B">
                  <w:pPr>
                    <w:spacing w:line="276" w:lineRule="auto"/>
                    <w:rPr>
                      <w:rFonts w:ascii="Arial" w:hAnsi="Arial" w:cs="Arial"/>
                      <w:sz w:val="18"/>
                      <w:szCs w:val="18"/>
                      <w:lang w:val="en-GB"/>
                    </w:rPr>
                  </w:pPr>
                  <w:r w:rsidRPr="008E06D7">
                    <w:rPr>
                      <w:rFonts w:ascii="Arial" w:eastAsia="Arial" w:hAnsi="Arial" w:cs="Arial"/>
                      <w:sz w:val="18"/>
                      <w:szCs w:val="18"/>
                      <w:lang w:bidi="de-DE"/>
                    </w:rPr>
                    <w:t>Glycerin</w:t>
                  </w:r>
                </w:p>
              </w:tc>
              <w:tc>
                <w:tcPr>
                  <w:tcW w:w="1260" w:type="dxa"/>
                </w:tcPr>
                <w:p w14:paraId="7BD34811" w14:textId="77777777" w:rsidR="00D4572B" w:rsidRPr="008E06D7" w:rsidRDefault="00D4572B" w:rsidP="00D4572B">
                  <w:pPr>
                    <w:spacing w:line="276" w:lineRule="auto"/>
                    <w:rPr>
                      <w:rFonts w:ascii="Arial" w:hAnsi="Arial" w:cs="Arial"/>
                      <w:sz w:val="18"/>
                      <w:szCs w:val="18"/>
                      <w:lang w:val="en-GB"/>
                    </w:rPr>
                  </w:pPr>
                  <w:r w:rsidRPr="008E06D7">
                    <w:rPr>
                      <w:rFonts w:ascii="Arial" w:eastAsia="Arial" w:hAnsi="Arial" w:cs="Arial"/>
                      <w:sz w:val="18"/>
                      <w:szCs w:val="18"/>
                      <w:lang w:bidi="de-DE"/>
                    </w:rPr>
                    <w:t>56-81-5</w:t>
                  </w:r>
                </w:p>
              </w:tc>
              <w:tc>
                <w:tcPr>
                  <w:tcW w:w="1260" w:type="dxa"/>
                </w:tcPr>
                <w:p w14:paraId="7380BFFD" w14:textId="77777777" w:rsidR="00D4572B" w:rsidRPr="008E06D7" w:rsidRDefault="00D4572B" w:rsidP="00D4572B">
                  <w:pPr>
                    <w:spacing w:line="276" w:lineRule="auto"/>
                    <w:rPr>
                      <w:rFonts w:ascii="Arial" w:hAnsi="Arial" w:cs="Arial"/>
                      <w:sz w:val="18"/>
                      <w:szCs w:val="18"/>
                      <w:lang w:val="en-GB"/>
                    </w:rPr>
                  </w:pPr>
                  <w:r w:rsidRPr="008E06D7">
                    <w:rPr>
                      <w:rFonts w:ascii="Arial" w:eastAsia="Arial" w:hAnsi="Arial" w:cs="Arial"/>
                      <w:sz w:val="18"/>
                      <w:szCs w:val="18"/>
                      <w:lang w:bidi="de-DE"/>
                    </w:rPr>
                    <w:t>200-280-5</w:t>
                  </w:r>
                </w:p>
              </w:tc>
              <w:tc>
                <w:tcPr>
                  <w:tcW w:w="3988" w:type="dxa"/>
                </w:tcPr>
                <w:p w14:paraId="2D524B04" w14:textId="77777777" w:rsidR="00D4572B" w:rsidRPr="008E06D7" w:rsidRDefault="00B57B62" w:rsidP="00D4572B">
                  <w:pPr>
                    <w:spacing w:line="276" w:lineRule="auto"/>
                    <w:rPr>
                      <w:rFonts w:ascii="Arial" w:hAnsi="Arial" w:cs="Arial"/>
                      <w:sz w:val="18"/>
                      <w:szCs w:val="18"/>
                      <w:lang w:val="en-GB"/>
                    </w:rPr>
                  </w:pPr>
                  <w:r w:rsidRPr="008E06D7">
                    <w:rPr>
                      <w:rFonts w:ascii="Arial" w:eastAsia="Arial" w:hAnsi="Arial" w:cs="Arial"/>
                      <w:sz w:val="18"/>
                      <w:szCs w:val="18"/>
                      <w:lang w:bidi="de-DE"/>
                    </w:rPr>
                    <w:t>Nicht-klassifizierter Stoff gemäß WEL</w:t>
                  </w:r>
                </w:p>
              </w:tc>
              <w:tc>
                <w:tcPr>
                  <w:tcW w:w="1129" w:type="dxa"/>
                </w:tcPr>
                <w:p w14:paraId="4914A6E7" w14:textId="77777777" w:rsidR="00D4572B" w:rsidRPr="008E06D7" w:rsidRDefault="00D4572B" w:rsidP="00D4572B">
                  <w:pPr>
                    <w:spacing w:line="276" w:lineRule="auto"/>
                    <w:rPr>
                      <w:rFonts w:ascii="Arial" w:hAnsi="Arial" w:cs="Arial"/>
                      <w:sz w:val="18"/>
                      <w:szCs w:val="18"/>
                      <w:lang w:val="en-GB"/>
                    </w:rPr>
                  </w:pPr>
                  <w:r w:rsidRPr="008E06D7">
                    <w:rPr>
                      <w:rFonts w:ascii="Arial" w:eastAsia="Arial" w:hAnsi="Arial" w:cs="Arial"/>
                      <w:sz w:val="18"/>
                      <w:szCs w:val="18"/>
                      <w:lang w:bidi="de-DE"/>
                    </w:rPr>
                    <w:t>60-75 %</w:t>
                  </w:r>
                </w:p>
              </w:tc>
            </w:tr>
            <w:tr w:rsidR="008E06D7" w:rsidRPr="008E06D7" w14:paraId="114A42AF" w14:textId="77777777" w:rsidTr="00643875">
              <w:trPr>
                <w:trHeight w:val="287"/>
              </w:trPr>
              <w:tc>
                <w:tcPr>
                  <w:tcW w:w="2625" w:type="dxa"/>
                </w:tcPr>
                <w:p w14:paraId="01DC0962" w14:textId="77777777" w:rsidR="00D4572B" w:rsidRPr="008E06D7" w:rsidRDefault="00D4572B" w:rsidP="00D4572B">
                  <w:pPr>
                    <w:spacing w:line="276" w:lineRule="auto"/>
                    <w:rPr>
                      <w:rFonts w:ascii="Arial" w:hAnsi="Arial" w:cs="Arial"/>
                      <w:sz w:val="18"/>
                      <w:szCs w:val="18"/>
                      <w:lang w:val="en-GB"/>
                    </w:rPr>
                  </w:pPr>
                  <w:proofErr w:type="spellStart"/>
                  <w:r w:rsidRPr="008E06D7">
                    <w:rPr>
                      <w:rFonts w:ascii="Arial" w:eastAsia="Arial" w:hAnsi="Arial" w:cs="Arial"/>
                      <w:sz w:val="18"/>
                      <w:szCs w:val="18"/>
                      <w:lang w:bidi="de-DE"/>
                    </w:rPr>
                    <w:t>Propylenglykol</w:t>
                  </w:r>
                  <w:proofErr w:type="spellEnd"/>
                </w:p>
              </w:tc>
              <w:tc>
                <w:tcPr>
                  <w:tcW w:w="1260" w:type="dxa"/>
                </w:tcPr>
                <w:p w14:paraId="7160B03E" w14:textId="77777777" w:rsidR="00D4572B" w:rsidRPr="008E06D7" w:rsidRDefault="00D4572B" w:rsidP="00D4572B">
                  <w:pPr>
                    <w:spacing w:line="276" w:lineRule="auto"/>
                    <w:rPr>
                      <w:rFonts w:ascii="Arial" w:hAnsi="Arial" w:cs="Arial"/>
                      <w:sz w:val="18"/>
                      <w:szCs w:val="18"/>
                      <w:lang w:val="en-GB"/>
                    </w:rPr>
                  </w:pPr>
                  <w:r w:rsidRPr="008E06D7">
                    <w:rPr>
                      <w:rFonts w:ascii="Arial" w:eastAsia="Arial" w:hAnsi="Arial" w:cs="Arial"/>
                      <w:sz w:val="18"/>
                      <w:szCs w:val="18"/>
                      <w:lang w:bidi="de-DE"/>
                    </w:rPr>
                    <w:t>57-55-6</w:t>
                  </w:r>
                </w:p>
              </w:tc>
              <w:tc>
                <w:tcPr>
                  <w:tcW w:w="1260" w:type="dxa"/>
                </w:tcPr>
                <w:p w14:paraId="25562AD8" w14:textId="77777777" w:rsidR="00D4572B" w:rsidRPr="008E06D7" w:rsidRDefault="00D4572B" w:rsidP="00D4572B">
                  <w:pPr>
                    <w:spacing w:line="276" w:lineRule="auto"/>
                    <w:rPr>
                      <w:rFonts w:ascii="Arial" w:hAnsi="Arial" w:cs="Arial"/>
                      <w:sz w:val="18"/>
                      <w:szCs w:val="18"/>
                      <w:lang w:val="en-GB"/>
                    </w:rPr>
                  </w:pPr>
                  <w:r w:rsidRPr="008E06D7">
                    <w:rPr>
                      <w:rFonts w:ascii="Arial" w:eastAsia="Arial" w:hAnsi="Arial" w:cs="Arial"/>
                      <w:sz w:val="18"/>
                      <w:szCs w:val="18"/>
                      <w:lang w:bidi="de-DE"/>
                    </w:rPr>
                    <w:t>200-338-0</w:t>
                  </w:r>
                </w:p>
              </w:tc>
              <w:tc>
                <w:tcPr>
                  <w:tcW w:w="3988" w:type="dxa"/>
                </w:tcPr>
                <w:p w14:paraId="75B675A9" w14:textId="77777777" w:rsidR="00D4572B" w:rsidRPr="008E06D7" w:rsidRDefault="00B57B62" w:rsidP="00D4572B">
                  <w:pPr>
                    <w:spacing w:line="276" w:lineRule="auto"/>
                    <w:rPr>
                      <w:rFonts w:ascii="Arial" w:hAnsi="Arial" w:cs="Arial"/>
                      <w:sz w:val="18"/>
                      <w:szCs w:val="18"/>
                      <w:lang w:val="en-GB"/>
                    </w:rPr>
                  </w:pPr>
                  <w:r w:rsidRPr="008E06D7">
                    <w:rPr>
                      <w:rFonts w:ascii="Arial" w:eastAsia="Arial" w:hAnsi="Arial" w:cs="Arial"/>
                      <w:sz w:val="18"/>
                      <w:szCs w:val="18"/>
                      <w:lang w:bidi="de-DE"/>
                    </w:rPr>
                    <w:t>Nicht-klassifizierter Stoff gemäß WEL</w:t>
                  </w:r>
                </w:p>
              </w:tc>
              <w:tc>
                <w:tcPr>
                  <w:tcW w:w="1129" w:type="dxa"/>
                </w:tcPr>
                <w:p w14:paraId="73CCC263" w14:textId="77777777" w:rsidR="00D4572B" w:rsidRPr="008E06D7" w:rsidRDefault="00D4572B" w:rsidP="00D4572B">
                  <w:pPr>
                    <w:spacing w:line="276" w:lineRule="auto"/>
                    <w:rPr>
                      <w:rFonts w:ascii="Arial" w:hAnsi="Arial" w:cs="Arial"/>
                      <w:sz w:val="18"/>
                      <w:szCs w:val="18"/>
                      <w:lang w:val="en-GB"/>
                    </w:rPr>
                  </w:pPr>
                  <w:r w:rsidRPr="008E06D7">
                    <w:rPr>
                      <w:rFonts w:ascii="Arial" w:eastAsia="Arial" w:hAnsi="Arial" w:cs="Arial"/>
                      <w:sz w:val="18"/>
                      <w:szCs w:val="18"/>
                      <w:lang w:bidi="de-DE"/>
                    </w:rPr>
                    <w:t>25-40 %</w:t>
                  </w:r>
                </w:p>
              </w:tc>
            </w:tr>
            <w:tr w:rsidR="008E06D7" w:rsidRPr="008E06D7" w14:paraId="655DF38C" w14:textId="77777777" w:rsidTr="00643875">
              <w:trPr>
                <w:trHeight w:val="287"/>
              </w:trPr>
              <w:tc>
                <w:tcPr>
                  <w:tcW w:w="2625" w:type="dxa"/>
                </w:tcPr>
                <w:p w14:paraId="68ECEAA5" w14:textId="77777777" w:rsidR="006C17CA" w:rsidRPr="008E06D7" w:rsidRDefault="006C17CA" w:rsidP="006C17CA">
                  <w:pPr>
                    <w:spacing w:line="276" w:lineRule="auto"/>
                    <w:rPr>
                      <w:rFonts w:ascii="Arial" w:hAnsi="Arial" w:cs="Arial"/>
                      <w:sz w:val="18"/>
                      <w:szCs w:val="18"/>
                      <w:lang w:val="en-GB"/>
                    </w:rPr>
                  </w:pPr>
                  <w:r w:rsidRPr="008E06D7">
                    <w:rPr>
                      <w:rFonts w:ascii="Arial" w:eastAsia="Arial" w:hAnsi="Arial" w:cs="Arial"/>
                      <w:sz w:val="18"/>
                      <w:szCs w:val="18"/>
                      <w:lang w:bidi="de-DE"/>
                    </w:rPr>
                    <w:t>2-Isopropyl-N,2,3-trimethylbutyramid</w:t>
                  </w:r>
                </w:p>
              </w:tc>
              <w:tc>
                <w:tcPr>
                  <w:tcW w:w="1260" w:type="dxa"/>
                </w:tcPr>
                <w:p w14:paraId="63F2A92F" w14:textId="77777777" w:rsidR="006C17CA" w:rsidRPr="008E06D7" w:rsidRDefault="006C17CA" w:rsidP="006C17CA">
                  <w:pPr>
                    <w:spacing w:line="276" w:lineRule="auto"/>
                    <w:rPr>
                      <w:rFonts w:ascii="Arial" w:hAnsi="Arial" w:cs="Arial"/>
                      <w:sz w:val="18"/>
                      <w:szCs w:val="18"/>
                      <w:lang w:val="en-GB"/>
                    </w:rPr>
                  </w:pPr>
                  <w:r w:rsidRPr="008E06D7">
                    <w:rPr>
                      <w:rFonts w:ascii="Arial" w:eastAsia="Arial" w:hAnsi="Arial" w:cs="Arial"/>
                      <w:sz w:val="18"/>
                      <w:szCs w:val="18"/>
                      <w:lang w:bidi="de-DE"/>
                    </w:rPr>
                    <w:t>51115-67-4</w:t>
                  </w:r>
                </w:p>
              </w:tc>
              <w:tc>
                <w:tcPr>
                  <w:tcW w:w="1260" w:type="dxa"/>
                </w:tcPr>
                <w:p w14:paraId="6F5169D5" w14:textId="77777777" w:rsidR="006C17CA" w:rsidRPr="008E06D7" w:rsidRDefault="006C17CA" w:rsidP="006C17CA">
                  <w:pPr>
                    <w:spacing w:line="276" w:lineRule="auto"/>
                    <w:rPr>
                      <w:rFonts w:ascii="Arial" w:hAnsi="Arial" w:cs="Arial"/>
                      <w:sz w:val="18"/>
                      <w:szCs w:val="18"/>
                      <w:lang w:val="en-GB"/>
                    </w:rPr>
                  </w:pPr>
                  <w:r w:rsidRPr="008E06D7">
                    <w:rPr>
                      <w:rFonts w:ascii="Arial" w:eastAsia="Arial" w:hAnsi="Arial" w:cs="Arial"/>
                      <w:sz w:val="18"/>
                      <w:szCs w:val="18"/>
                      <w:lang w:bidi="de-DE"/>
                    </w:rPr>
                    <w:t>256-974-4</w:t>
                  </w:r>
                </w:p>
              </w:tc>
              <w:tc>
                <w:tcPr>
                  <w:tcW w:w="3988" w:type="dxa"/>
                </w:tcPr>
                <w:p w14:paraId="2155F097" w14:textId="77777777" w:rsidR="006C17CA" w:rsidRPr="008E06D7" w:rsidRDefault="006C17CA" w:rsidP="006C17CA">
                  <w:pPr>
                    <w:spacing w:line="276" w:lineRule="auto"/>
                    <w:rPr>
                      <w:rFonts w:ascii="Arial" w:hAnsi="Arial" w:cs="Arial"/>
                      <w:sz w:val="18"/>
                      <w:szCs w:val="18"/>
                      <w:lang w:val="en-GB"/>
                    </w:rPr>
                  </w:pPr>
                  <w:r w:rsidRPr="008E06D7">
                    <w:rPr>
                      <w:rFonts w:ascii="Arial" w:eastAsia="Arial" w:hAnsi="Arial" w:cs="Arial"/>
                      <w:sz w:val="18"/>
                      <w:szCs w:val="18"/>
                      <w:lang w:bidi="de-DE"/>
                    </w:rPr>
                    <w:t>Akute Toxizität Gefahrenkategorie 4: H302</w:t>
                  </w:r>
                </w:p>
              </w:tc>
              <w:tc>
                <w:tcPr>
                  <w:tcW w:w="1129" w:type="dxa"/>
                </w:tcPr>
                <w:p w14:paraId="78FB8D05" w14:textId="77777777" w:rsidR="006C17CA" w:rsidRPr="008E06D7" w:rsidRDefault="006C17CA" w:rsidP="006C17CA">
                  <w:pPr>
                    <w:spacing w:line="276" w:lineRule="auto"/>
                    <w:rPr>
                      <w:rFonts w:ascii="Arial" w:hAnsi="Arial" w:cs="Arial"/>
                      <w:sz w:val="18"/>
                      <w:szCs w:val="18"/>
                      <w:lang w:val="en-GB"/>
                    </w:rPr>
                  </w:pPr>
                  <w:r w:rsidRPr="008E06D7">
                    <w:rPr>
                      <w:rFonts w:ascii="Arial" w:eastAsia="Arial" w:hAnsi="Arial" w:cs="Arial"/>
                      <w:sz w:val="18"/>
                      <w:szCs w:val="18"/>
                      <w:lang w:bidi="de-DE"/>
                    </w:rPr>
                    <w:t>1-3 %</w:t>
                  </w:r>
                </w:p>
              </w:tc>
            </w:tr>
            <w:tr w:rsidR="008E06D7" w:rsidRPr="008E06D7" w14:paraId="3FCF2459" w14:textId="77777777" w:rsidTr="00643875">
              <w:trPr>
                <w:trHeight w:val="287"/>
              </w:trPr>
              <w:tc>
                <w:tcPr>
                  <w:tcW w:w="2625" w:type="dxa"/>
                </w:tcPr>
                <w:p w14:paraId="60553014" w14:textId="77777777" w:rsidR="00B57B62" w:rsidRPr="008E06D7" w:rsidRDefault="00B57B62" w:rsidP="00B57B62">
                  <w:pPr>
                    <w:spacing w:line="276" w:lineRule="auto"/>
                    <w:rPr>
                      <w:rFonts w:ascii="Arial" w:hAnsi="Arial" w:cs="Arial"/>
                      <w:sz w:val="18"/>
                      <w:szCs w:val="18"/>
                    </w:rPr>
                  </w:pPr>
                  <w:r w:rsidRPr="008E06D7">
                    <w:rPr>
                      <w:rFonts w:ascii="Arial" w:eastAsia="Arial" w:hAnsi="Arial" w:cs="Arial"/>
                      <w:sz w:val="18"/>
                      <w:szCs w:val="18"/>
                      <w:lang w:bidi="de-DE"/>
                    </w:rPr>
                    <w:t>Andere Aromastoffe</w:t>
                  </w:r>
                </w:p>
              </w:tc>
              <w:tc>
                <w:tcPr>
                  <w:tcW w:w="1260" w:type="dxa"/>
                </w:tcPr>
                <w:p w14:paraId="3F225086" w14:textId="77777777" w:rsidR="00B57B62" w:rsidRPr="008E06D7" w:rsidRDefault="00B57B62" w:rsidP="00B57B62">
                  <w:pPr>
                    <w:spacing w:line="276" w:lineRule="auto"/>
                    <w:rPr>
                      <w:rFonts w:ascii="Arial" w:hAnsi="Arial" w:cs="Arial"/>
                      <w:sz w:val="18"/>
                      <w:szCs w:val="18"/>
                      <w:lang w:val="en-GB"/>
                    </w:rPr>
                  </w:pPr>
                  <w:r w:rsidRPr="008E06D7">
                    <w:rPr>
                      <w:rFonts w:ascii="Arial" w:eastAsia="Arial" w:hAnsi="Arial" w:cs="Arial"/>
                      <w:sz w:val="18"/>
                      <w:szCs w:val="18"/>
                      <w:lang w:bidi="de-DE"/>
                    </w:rPr>
                    <w:t>-</w:t>
                  </w:r>
                </w:p>
              </w:tc>
              <w:tc>
                <w:tcPr>
                  <w:tcW w:w="1260" w:type="dxa"/>
                </w:tcPr>
                <w:p w14:paraId="2277F5AE" w14:textId="77777777" w:rsidR="00B57B62" w:rsidRPr="008E06D7" w:rsidRDefault="00B57B62" w:rsidP="00B57B62">
                  <w:pPr>
                    <w:spacing w:line="276" w:lineRule="auto"/>
                    <w:rPr>
                      <w:rFonts w:ascii="Arial" w:hAnsi="Arial" w:cs="Arial"/>
                      <w:sz w:val="18"/>
                      <w:szCs w:val="18"/>
                      <w:lang w:val="en-GB"/>
                    </w:rPr>
                  </w:pPr>
                  <w:r w:rsidRPr="008E06D7">
                    <w:rPr>
                      <w:rFonts w:ascii="Arial" w:eastAsia="Arial" w:hAnsi="Arial" w:cs="Arial"/>
                      <w:sz w:val="18"/>
                      <w:szCs w:val="18"/>
                      <w:lang w:bidi="de-DE"/>
                    </w:rPr>
                    <w:t>-</w:t>
                  </w:r>
                </w:p>
              </w:tc>
              <w:tc>
                <w:tcPr>
                  <w:tcW w:w="3988" w:type="dxa"/>
                </w:tcPr>
                <w:p w14:paraId="6F18D53F" w14:textId="77777777" w:rsidR="00B57B62" w:rsidRPr="008E06D7" w:rsidRDefault="00BB5A46" w:rsidP="00B57B62">
                  <w:pPr>
                    <w:spacing w:line="276" w:lineRule="auto"/>
                    <w:rPr>
                      <w:rFonts w:ascii="Arial" w:hAnsi="Arial" w:cs="Arial"/>
                      <w:sz w:val="18"/>
                      <w:szCs w:val="18"/>
                    </w:rPr>
                  </w:pPr>
                  <w:r w:rsidRPr="008E06D7">
                    <w:rPr>
                      <w:rFonts w:ascii="Arial" w:eastAsia="Arial" w:hAnsi="Arial" w:cs="Arial"/>
                      <w:sz w:val="18"/>
                      <w:szCs w:val="18"/>
                      <w:lang w:bidi="de-DE"/>
                    </w:rPr>
                    <w:t>Bei &lt; 1 % nicht gefährlich</w:t>
                  </w:r>
                </w:p>
              </w:tc>
              <w:tc>
                <w:tcPr>
                  <w:tcW w:w="1129" w:type="dxa"/>
                </w:tcPr>
                <w:p w14:paraId="26B9C534" w14:textId="77777777" w:rsidR="00B57B62" w:rsidRPr="008E06D7" w:rsidRDefault="006C17CA" w:rsidP="00B57B62">
                  <w:r w:rsidRPr="008E06D7">
                    <w:rPr>
                      <w:lang w:bidi="de-DE"/>
                    </w:rPr>
                    <w:t>4-6 %</w:t>
                  </w:r>
                </w:p>
              </w:tc>
            </w:tr>
          </w:tbl>
          <w:p w14:paraId="08B2369D" w14:textId="77777777" w:rsidR="003B178A" w:rsidRPr="008E06D7" w:rsidRDefault="003B178A" w:rsidP="00ED1A18">
            <w:pPr>
              <w:spacing w:line="276" w:lineRule="auto"/>
              <w:jc w:val="center"/>
              <w:rPr>
                <w:rFonts w:ascii="Arial" w:hAnsi="Arial" w:cs="Arial"/>
                <w:b/>
                <w:sz w:val="18"/>
                <w:szCs w:val="18"/>
                <w:lang w:val="en-GB"/>
              </w:rPr>
            </w:pPr>
          </w:p>
        </w:tc>
      </w:tr>
      <w:bookmarkEnd w:id="0"/>
      <w:tr w:rsidR="008E06D7" w:rsidRPr="008E06D7" w14:paraId="323A3BC3" w14:textId="77777777" w:rsidTr="006C17CA">
        <w:trPr>
          <w:trHeight w:val="332"/>
          <w:jc w:val="center"/>
        </w:trPr>
        <w:tc>
          <w:tcPr>
            <w:tcW w:w="10857" w:type="dxa"/>
            <w:gridSpan w:val="5"/>
            <w:tcBorders>
              <w:bottom w:val="single" w:sz="4" w:space="0" w:color="auto"/>
            </w:tcBorders>
            <w:shd w:val="clear" w:color="auto" w:fill="BFBFBF" w:themeFill="background1" w:themeFillShade="BF"/>
            <w:vAlign w:val="center"/>
          </w:tcPr>
          <w:p w14:paraId="072BB137" w14:textId="77777777" w:rsidR="009E5B5E" w:rsidRPr="008E06D7" w:rsidRDefault="009E5B5E" w:rsidP="009E5B5E">
            <w:pPr>
              <w:rPr>
                <w:rFonts w:ascii="Arial" w:hAnsi="Arial" w:cs="Arial"/>
                <w:b/>
                <w:sz w:val="20"/>
                <w:szCs w:val="20"/>
                <w:lang w:val="en-GB"/>
              </w:rPr>
            </w:pPr>
            <w:r w:rsidRPr="008E06D7">
              <w:rPr>
                <w:rFonts w:ascii="Arial" w:eastAsia="Arial" w:hAnsi="Arial" w:cs="Arial"/>
                <w:b/>
                <w:sz w:val="20"/>
                <w:szCs w:val="20"/>
                <w:lang w:bidi="de-DE"/>
              </w:rPr>
              <w:t>Abschnitt 4: Erste-Hilfe-Maßnahmen</w:t>
            </w:r>
          </w:p>
        </w:tc>
      </w:tr>
      <w:tr w:rsidR="008E06D7" w:rsidRPr="008E06D7" w14:paraId="2386F5CE" w14:textId="77777777" w:rsidTr="006C17CA">
        <w:trPr>
          <w:trHeight w:val="450"/>
          <w:jc w:val="center"/>
        </w:trPr>
        <w:tc>
          <w:tcPr>
            <w:tcW w:w="10857" w:type="dxa"/>
            <w:gridSpan w:val="5"/>
            <w:tcBorders>
              <w:top w:val="single" w:sz="4" w:space="0" w:color="auto"/>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261013AD" w14:textId="77777777" w:rsidTr="00643875">
              <w:trPr>
                <w:trHeight w:val="278"/>
              </w:trPr>
              <w:tc>
                <w:tcPr>
                  <w:tcW w:w="10564" w:type="dxa"/>
                  <w:shd w:val="clear" w:color="auto" w:fill="BFBFBF" w:themeFill="background1" w:themeFillShade="BF"/>
                  <w:vAlign w:val="center"/>
                </w:tcPr>
                <w:p w14:paraId="7F1364D4"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4.1 Beschreibung der Erste-Hilfe-Maßnahmen</w:t>
                  </w:r>
                </w:p>
              </w:tc>
            </w:tr>
          </w:tbl>
          <w:p w14:paraId="51CF94A9" w14:textId="77777777" w:rsidR="009E5B5E" w:rsidRPr="008E06D7" w:rsidRDefault="009E5B5E" w:rsidP="009E5B5E">
            <w:pPr>
              <w:rPr>
                <w:rFonts w:ascii="Arial" w:hAnsi="Arial" w:cs="Arial"/>
                <w:lang w:val="en-GB"/>
              </w:rPr>
            </w:pPr>
          </w:p>
        </w:tc>
      </w:tr>
      <w:tr w:rsidR="008E06D7" w:rsidRPr="008E06D7" w14:paraId="61E9EE24" w14:textId="77777777" w:rsidTr="006C17CA">
        <w:trPr>
          <w:trHeight w:val="389"/>
          <w:jc w:val="center"/>
        </w:trPr>
        <w:tc>
          <w:tcPr>
            <w:tcW w:w="3068" w:type="dxa"/>
            <w:gridSpan w:val="2"/>
            <w:tcBorders>
              <w:top w:val="nil"/>
              <w:left w:val="nil"/>
              <w:bottom w:val="nil"/>
              <w:right w:val="nil"/>
            </w:tcBorders>
            <w:vAlign w:val="center"/>
          </w:tcPr>
          <w:p w14:paraId="0B90B495" w14:textId="77777777" w:rsidR="00FE3FCF" w:rsidRPr="008E06D7" w:rsidRDefault="00FE3FCF" w:rsidP="00B13AD7">
            <w:pPr>
              <w:jc w:val="right"/>
              <w:rPr>
                <w:rFonts w:ascii="Arial" w:hAnsi="Arial" w:cs="Arial"/>
                <w:b/>
                <w:sz w:val="18"/>
                <w:szCs w:val="18"/>
                <w:lang w:val="en-GB"/>
              </w:rPr>
            </w:pPr>
            <w:bookmarkStart w:id="1" w:name="_Hlk500166065"/>
            <w:r w:rsidRPr="008E06D7">
              <w:rPr>
                <w:rFonts w:ascii="Arial" w:eastAsia="Arial" w:hAnsi="Arial" w:cs="Arial"/>
                <w:b/>
                <w:sz w:val="18"/>
                <w:szCs w:val="18"/>
                <w:lang w:bidi="de-DE"/>
              </w:rPr>
              <w:t>Nach Verschlucken:</w:t>
            </w:r>
          </w:p>
        </w:tc>
        <w:tc>
          <w:tcPr>
            <w:tcW w:w="7789" w:type="dxa"/>
            <w:gridSpan w:val="3"/>
            <w:tcBorders>
              <w:top w:val="nil"/>
              <w:left w:val="nil"/>
              <w:bottom w:val="nil"/>
              <w:right w:val="nil"/>
            </w:tcBorders>
            <w:vAlign w:val="center"/>
          </w:tcPr>
          <w:p w14:paraId="496C7C50" w14:textId="77777777" w:rsidR="00FE3FCF" w:rsidRPr="008E06D7" w:rsidRDefault="00FE3FCF" w:rsidP="00B13AD7">
            <w:pPr>
              <w:rPr>
                <w:rFonts w:ascii="Arial" w:hAnsi="Arial" w:cs="Arial"/>
                <w:sz w:val="18"/>
                <w:szCs w:val="18"/>
                <w:lang w:val="en-GB"/>
              </w:rPr>
            </w:pPr>
            <w:r w:rsidRPr="008E06D7">
              <w:rPr>
                <w:rFonts w:ascii="Arial" w:eastAsia="Arial" w:hAnsi="Arial" w:cs="Arial"/>
                <w:sz w:val="18"/>
                <w:szCs w:val="18"/>
                <w:lang w:bidi="de-DE"/>
              </w:rPr>
              <w:t>Mund ausspülen. KEIN Erbrechen herbeiführen. Bei Unwohlsein ärztliche Hilfe in Anspruch nehmen.</w:t>
            </w:r>
          </w:p>
        </w:tc>
      </w:tr>
      <w:tr w:rsidR="008E06D7" w:rsidRPr="008E06D7" w14:paraId="401F2087" w14:textId="77777777" w:rsidTr="006C17CA">
        <w:trPr>
          <w:trHeight w:val="835"/>
          <w:jc w:val="center"/>
        </w:trPr>
        <w:tc>
          <w:tcPr>
            <w:tcW w:w="3068" w:type="dxa"/>
            <w:gridSpan w:val="2"/>
            <w:tcBorders>
              <w:top w:val="nil"/>
              <w:left w:val="nil"/>
              <w:bottom w:val="nil"/>
              <w:right w:val="nil"/>
            </w:tcBorders>
          </w:tcPr>
          <w:p w14:paraId="6661B630" w14:textId="77777777" w:rsidR="00E76246" w:rsidRPr="008E06D7" w:rsidRDefault="00E76246" w:rsidP="00B13AD7">
            <w:pPr>
              <w:spacing w:before="60" w:line="276" w:lineRule="auto"/>
              <w:jc w:val="right"/>
              <w:rPr>
                <w:rFonts w:ascii="Arial" w:hAnsi="Arial" w:cs="Arial"/>
                <w:b/>
                <w:sz w:val="18"/>
                <w:szCs w:val="18"/>
                <w:lang w:val="en-GB"/>
              </w:rPr>
            </w:pPr>
            <w:bookmarkStart w:id="2" w:name="_Hlk500161539"/>
            <w:r w:rsidRPr="008E06D7">
              <w:rPr>
                <w:rFonts w:ascii="Arial" w:eastAsia="Arial" w:hAnsi="Arial" w:cs="Arial"/>
                <w:b/>
                <w:sz w:val="18"/>
                <w:szCs w:val="18"/>
                <w:lang w:bidi="de-DE"/>
              </w:rPr>
              <w:t>Nach Einatmen:</w:t>
            </w:r>
          </w:p>
        </w:tc>
        <w:tc>
          <w:tcPr>
            <w:tcW w:w="7789" w:type="dxa"/>
            <w:gridSpan w:val="3"/>
            <w:tcBorders>
              <w:top w:val="nil"/>
              <w:left w:val="nil"/>
              <w:bottom w:val="nil"/>
              <w:right w:val="nil"/>
            </w:tcBorders>
            <w:vAlign w:val="center"/>
          </w:tcPr>
          <w:p w14:paraId="4D974AD8" w14:textId="77777777" w:rsidR="00E76246" w:rsidRPr="008E06D7" w:rsidRDefault="00E76246" w:rsidP="00B13AD7">
            <w:pPr>
              <w:spacing w:line="276" w:lineRule="auto"/>
              <w:ind w:right="195"/>
              <w:jc w:val="both"/>
              <w:rPr>
                <w:rFonts w:ascii="Arial" w:hAnsi="Arial" w:cs="Arial"/>
                <w:sz w:val="18"/>
                <w:szCs w:val="18"/>
                <w:lang w:val="en-GB"/>
              </w:rPr>
            </w:pPr>
            <w:r w:rsidRPr="008E06D7">
              <w:rPr>
                <w:rFonts w:ascii="Arial" w:eastAsia="Arial" w:hAnsi="Arial" w:cs="Arial"/>
                <w:sz w:val="18"/>
                <w:szCs w:val="18"/>
                <w:lang w:bidi="de-DE"/>
              </w:rPr>
              <w:t>Bei starker Beeinträchtigung der Atmung: Die betroffene Person an die frische Luft bringen um eine angenehme und natürliche Atmung zu gewährleisten, dabei auf die eigene Sicherheit achten. Bei Atemwegsbeschwerden einen Arzt/Notdienst rufen.</w:t>
            </w:r>
          </w:p>
        </w:tc>
      </w:tr>
      <w:tr w:rsidR="008E06D7" w:rsidRPr="008E06D7" w14:paraId="583177F9" w14:textId="77777777" w:rsidTr="006C17CA">
        <w:trPr>
          <w:trHeight w:val="590"/>
          <w:jc w:val="center"/>
        </w:trPr>
        <w:tc>
          <w:tcPr>
            <w:tcW w:w="3068" w:type="dxa"/>
            <w:gridSpan w:val="2"/>
            <w:tcBorders>
              <w:top w:val="nil"/>
              <w:left w:val="nil"/>
              <w:bottom w:val="nil"/>
              <w:right w:val="nil"/>
            </w:tcBorders>
          </w:tcPr>
          <w:p w14:paraId="052FAFA4" w14:textId="77777777" w:rsidR="006A5C49" w:rsidRPr="008E06D7" w:rsidRDefault="006A5C49" w:rsidP="006A5C49">
            <w:pPr>
              <w:spacing w:before="60" w:line="276" w:lineRule="auto"/>
              <w:jc w:val="right"/>
              <w:rPr>
                <w:rFonts w:ascii="Arial" w:hAnsi="Arial" w:cs="Arial"/>
                <w:b/>
                <w:sz w:val="18"/>
                <w:szCs w:val="18"/>
                <w:lang w:val="en-GB"/>
              </w:rPr>
            </w:pPr>
            <w:bookmarkStart w:id="3" w:name="_Hlk500162050"/>
            <w:bookmarkEnd w:id="2"/>
            <w:r w:rsidRPr="008E06D7">
              <w:rPr>
                <w:rFonts w:ascii="Arial" w:eastAsia="Arial" w:hAnsi="Arial" w:cs="Arial"/>
                <w:b/>
                <w:sz w:val="18"/>
                <w:szCs w:val="18"/>
                <w:lang w:bidi="de-DE"/>
              </w:rPr>
              <w:t>Nach Augenkontakt:</w:t>
            </w:r>
          </w:p>
        </w:tc>
        <w:tc>
          <w:tcPr>
            <w:tcW w:w="7789" w:type="dxa"/>
            <w:gridSpan w:val="3"/>
            <w:tcBorders>
              <w:top w:val="nil"/>
              <w:left w:val="nil"/>
              <w:bottom w:val="nil"/>
              <w:right w:val="nil"/>
            </w:tcBorders>
            <w:vAlign w:val="center"/>
          </w:tcPr>
          <w:p w14:paraId="1171DCD4" w14:textId="77777777" w:rsidR="006A5C49" w:rsidRPr="008E06D7" w:rsidRDefault="006A5C49" w:rsidP="006A5C49">
            <w:pPr>
              <w:spacing w:line="276" w:lineRule="auto"/>
              <w:ind w:right="195"/>
              <w:jc w:val="both"/>
              <w:rPr>
                <w:rFonts w:ascii="Arial" w:hAnsi="Arial" w:cs="Arial"/>
                <w:sz w:val="18"/>
                <w:szCs w:val="18"/>
                <w:lang w:val="en-GB"/>
              </w:rPr>
            </w:pPr>
            <w:r w:rsidRPr="008E06D7">
              <w:rPr>
                <w:rFonts w:ascii="Arial" w:eastAsia="Arial" w:hAnsi="Arial" w:cs="Arial"/>
                <w:sz w:val="18"/>
                <w:szCs w:val="18"/>
                <w:lang w:bidi="de-DE"/>
              </w:rPr>
              <w:t>Einige Minuten lang behutsam mit Wasser spülen. Vorhandene Kontaktlinsen nach Möglichkeit entfernen. Weiter spülen.</w:t>
            </w:r>
          </w:p>
        </w:tc>
      </w:tr>
      <w:tr w:rsidR="008E06D7" w:rsidRPr="008E06D7" w14:paraId="3B0216DB" w14:textId="77777777" w:rsidTr="006C17CA">
        <w:trPr>
          <w:trHeight w:val="835"/>
          <w:jc w:val="center"/>
        </w:trPr>
        <w:tc>
          <w:tcPr>
            <w:tcW w:w="3068" w:type="dxa"/>
            <w:gridSpan w:val="2"/>
            <w:tcBorders>
              <w:top w:val="nil"/>
              <w:left w:val="nil"/>
              <w:bottom w:val="nil"/>
              <w:right w:val="nil"/>
            </w:tcBorders>
            <w:hideMark/>
          </w:tcPr>
          <w:p w14:paraId="7CD465D1" w14:textId="77777777" w:rsidR="002B49EF" w:rsidRPr="008E06D7" w:rsidRDefault="002B49EF">
            <w:pPr>
              <w:spacing w:before="60" w:line="276" w:lineRule="auto"/>
              <w:jc w:val="right"/>
              <w:rPr>
                <w:rFonts w:ascii="Arial" w:hAnsi="Arial" w:cs="Arial"/>
                <w:b/>
                <w:sz w:val="18"/>
                <w:szCs w:val="18"/>
                <w:lang w:val="en-GB"/>
              </w:rPr>
            </w:pPr>
            <w:bookmarkStart w:id="4" w:name="_Hlk500169113"/>
            <w:bookmarkStart w:id="5" w:name="_Hlk500164064"/>
            <w:bookmarkEnd w:id="3"/>
            <w:r w:rsidRPr="008E06D7">
              <w:rPr>
                <w:rFonts w:ascii="Arial" w:eastAsia="Arial" w:hAnsi="Arial" w:cs="Arial"/>
                <w:b/>
                <w:sz w:val="18"/>
                <w:szCs w:val="18"/>
                <w:lang w:bidi="de-DE"/>
              </w:rPr>
              <w:t>Nach Hautkontakt:</w:t>
            </w:r>
          </w:p>
        </w:tc>
        <w:tc>
          <w:tcPr>
            <w:tcW w:w="7789" w:type="dxa"/>
            <w:gridSpan w:val="3"/>
            <w:tcBorders>
              <w:top w:val="nil"/>
              <w:left w:val="nil"/>
              <w:bottom w:val="nil"/>
              <w:right w:val="nil"/>
            </w:tcBorders>
            <w:vAlign w:val="center"/>
            <w:hideMark/>
          </w:tcPr>
          <w:p w14:paraId="7B53055F" w14:textId="77777777" w:rsidR="002B49EF" w:rsidRPr="006A7575" w:rsidRDefault="002B49EF">
            <w:pPr>
              <w:spacing w:line="276" w:lineRule="auto"/>
              <w:ind w:right="195"/>
              <w:jc w:val="both"/>
              <w:rPr>
                <w:rFonts w:ascii="Arial" w:hAnsi="Arial" w:cs="Arial"/>
                <w:sz w:val="18"/>
                <w:szCs w:val="18"/>
              </w:rPr>
            </w:pPr>
            <w:r w:rsidRPr="008E06D7">
              <w:rPr>
                <w:rFonts w:ascii="Arial" w:eastAsia="Arial" w:hAnsi="Arial" w:cs="Arial"/>
                <w:sz w:val="18"/>
                <w:szCs w:val="18"/>
                <w:lang w:bidi="de-DE"/>
              </w:rPr>
              <w:t>In Mitleidenschaft gezogene Kleidung und Schuhe sofort entfernen, sofern diese nicht an der Haut festkleben. Sofort mit viel Seife und Wasser abwaschen. Bei Hautreizung oder -</w:t>
            </w:r>
            <w:proofErr w:type="spellStart"/>
            <w:r w:rsidRPr="008E06D7">
              <w:rPr>
                <w:rFonts w:ascii="Arial" w:eastAsia="Arial" w:hAnsi="Arial" w:cs="Arial"/>
                <w:sz w:val="18"/>
                <w:szCs w:val="18"/>
                <w:lang w:bidi="de-DE"/>
              </w:rPr>
              <w:t>ausschlag</w:t>
            </w:r>
            <w:proofErr w:type="spellEnd"/>
            <w:r w:rsidRPr="008E06D7">
              <w:rPr>
                <w:rFonts w:ascii="Arial" w:eastAsia="Arial" w:hAnsi="Arial" w:cs="Arial"/>
                <w:sz w:val="18"/>
                <w:szCs w:val="18"/>
                <w:lang w:bidi="de-DE"/>
              </w:rPr>
              <w:t xml:space="preserve"> ärztlichen Rat/ärztliche Hilfe einholen.</w:t>
            </w:r>
          </w:p>
        </w:tc>
        <w:bookmarkEnd w:id="4"/>
      </w:tr>
      <w:tr w:rsidR="008E06D7" w:rsidRPr="008E06D7" w14:paraId="06D91553"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0AABC318" w14:textId="77777777" w:rsidTr="00643875">
              <w:trPr>
                <w:trHeight w:val="278"/>
              </w:trPr>
              <w:tc>
                <w:tcPr>
                  <w:tcW w:w="10564" w:type="dxa"/>
                  <w:shd w:val="clear" w:color="auto" w:fill="BFBFBF" w:themeFill="background1" w:themeFillShade="BF"/>
                  <w:vAlign w:val="center"/>
                </w:tcPr>
                <w:bookmarkEnd w:id="1"/>
                <w:bookmarkEnd w:id="5"/>
                <w:p w14:paraId="5A33A773"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4.2 Wichtigste akute und verzögert auftretende Symptome und Wirkungen</w:t>
                  </w:r>
                </w:p>
              </w:tc>
            </w:tr>
          </w:tbl>
          <w:p w14:paraId="7A681ACD" w14:textId="77777777" w:rsidR="009E5B5E" w:rsidRPr="008E06D7" w:rsidRDefault="009E5B5E" w:rsidP="009E5B5E">
            <w:pPr>
              <w:rPr>
                <w:rFonts w:ascii="Arial" w:hAnsi="Arial" w:cs="Arial"/>
                <w:lang w:val="en-GB"/>
              </w:rPr>
            </w:pPr>
          </w:p>
        </w:tc>
      </w:tr>
      <w:tr w:rsidR="008E06D7" w:rsidRPr="008E06D7" w14:paraId="1AF0C2F9" w14:textId="77777777" w:rsidTr="006C17CA">
        <w:trPr>
          <w:trHeight w:val="389"/>
          <w:jc w:val="center"/>
        </w:trPr>
        <w:tc>
          <w:tcPr>
            <w:tcW w:w="3068" w:type="dxa"/>
            <w:gridSpan w:val="2"/>
            <w:tcBorders>
              <w:top w:val="nil"/>
              <w:left w:val="nil"/>
              <w:bottom w:val="nil"/>
              <w:right w:val="nil"/>
            </w:tcBorders>
            <w:vAlign w:val="center"/>
            <w:hideMark/>
          </w:tcPr>
          <w:p w14:paraId="5113C587" w14:textId="77777777" w:rsidR="00797C94" w:rsidRPr="008E06D7" w:rsidRDefault="00797C94" w:rsidP="00B13AD7">
            <w:pPr>
              <w:jc w:val="right"/>
              <w:rPr>
                <w:rFonts w:ascii="Arial" w:hAnsi="Arial" w:cs="Arial"/>
                <w:b/>
                <w:sz w:val="18"/>
                <w:szCs w:val="18"/>
                <w:lang w:val="en-GB"/>
              </w:rPr>
            </w:pPr>
            <w:r w:rsidRPr="008E06D7">
              <w:rPr>
                <w:rFonts w:ascii="Arial" w:eastAsia="Arial" w:hAnsi="Arial" w:cs="Arial"/>
                <w:b/>
                <w:sz w:val="18"/>
                <w:szCs w:val="18"/>
                <w:lang w:bidi="de-DE"/>
              </w:rPr>
              <w:t>Nach Einatmen:</w:t>
            </w:r>
          </w:p>
        </w:tc>
        <w:tc>
          <w:tcPr>
            <w:tcW w:w="7789" w:type="dxa"/>
            <w:gridSpan w:val="3"/>
            <w:tcBorders>
              <w:top w:val="nil"/>
              <w:left w:val="nil"/>
              <w:bottom w:val="nil"/>
              <w:right w:val="nil"/>
            </w:tcBorders>
            <w:vAlign w:val="center"/>
            <w:hideMark/>
          </w:tcPr>
          <w:p w14:paraId="7E8DA49B" w14:textId="77777777" w:rsidR="00797C94" w:rsidRPr="008E06D7" w:rsidRDefault="00797C94" w:rsidP="00B13AD7">
            <w:pPr>
              <w:rPr>
                <w:rFonts w:ascii="Arial" w:hAnsi="Arial" w:cs="Arial"/>
                <w:sz w:val="18"/>
                <w:szCs w:val="18"/>
                <w:lang w:val="en-GB"/>
              </w:rPr>
            </w:pPr>
            <w:r w:rsidRPr="008E06D7">
              <w:rPr>
                <w:rFonts w:ascii="Arial" w:eastAsia="Arial" w:hAnsi="Arial" w:cs="Arial"/>
                <w:sz w:val="18"/>
                <w:szCs w:val="18"/>
                <w:lang w:bidi="de-DE"/>
              </w:rPr>
              <w:t>Kontakt kann Husten, Keuchen, Atemnot und Engegefühl in der Brust verursachen.</w:t>
            </w:r>
          </w:p>
        </w:tc>
      </w:tr>
      <w:tr w:rsidR="008E06D7" w:rsidRPr="008E06D7" w14:paraId="4A8EC6D3" w14:textId="77777777" w:rsidTr="006C17CA">
        <w:trPr>
          <w:trHeight w:val="590"/>
          <w:jc w:val="center"/>
        </w:trPr>
        <w:tc>
          <w:tcPr>
            <w:tcW w:w="3068" w:type="dxa"/>
            <w:gridSpan w:val="2"/>
            <w:tcBorders>
              <w:top w:val="nil"/>
              <w:left w:val="nil"/>
              <w:bottom w:val="nil"/>
              <w:right w:val="nil"/>
            </w:tcBorders>
            <w:hideMark/>
          </w:tcPr>
          <w:p w14:paraId="21749D41" w14:textId="77777777" w:rsidR="00797C94" w:rsidRPr="008E06D7" w:rsidRDefault="00797C94" w:rsidP="00B13AD7">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Nach Hautkontakt:</w:t>
            </w:r>
          </w:p>
        </w:tc>
        <w:tc>
          <w:tcPr>
            <w:tcW w:w="7789" w:type="dxa"/>
            <w:gridSpan w:val="3"/>
            <w:tcBorders>
              <w:top w:val="nil"/>
              <w:left w:val="nil"/>
              <w:bottom w:val="nil"/>
              <w:right w:val="nil"/>
            </w:tcBorders>
            <w:vAlign w:val="center"/>
            <w:hideMark/>
          </w:tcPr>
          <w:p w14:paraId="11C19571" w14:textId="77777777" w:rsidR="00797C94" w:rsidRPr="008E06D7" w:rsidRDefault="00797C94" w:rsidP="00B13AD7">
            <w:pPr>
              <w:spacing w:line="276" w:lineRule="auto"/>
              <w:ind w:right="195"/>
              <w:jc w:val="both"/>
              <w:rPr>
                <w:rFonts w:ascii="Arial" w:hAnsi="Arial" w:cs="Arial"/>
                <w:sz w:val="18"/>
                <w:szCs w:val="18"/>
                <w:lang w:val="en-GB"/>
              </w:rPr>
            </w:pPr>
            <w:r w:rsidRPr="008E06D7">
              <w:rPr>
                <w:rFonts w:ascii="Arial" w:eastAsia="Arial" w:hAnsi="Arial" w:cs="Arial"/>
                <w:sz w:val="18"/>
                <w:szCs w:val="18"/>
                <w:lang w:bidi="de-DE"/>
              </w:rPr>
              <w:t>An der Kontaktstelle könnte eine leichte Reizung oder Rötung auftreten. An der Kontaktstelle könnten Hautausschlag und Juckreiz auftreten.</w:t>
            </w:r>
          </w:p>
        </w:tc>
      </w:tr>
      <w:tr w:rsidR="008E06D7" w:rsidRPr="008E06D7" w14:paraId="611B4E28" w14:textId="77777777" w:rsidTr="006C17CA">
        <w:trPr>
          <w:trHeight w:val="389"/>
          <w:jc w:val="center"/>
        </w:trPr>
        <w:tc>
          <w:tcPr>
            <w:tcW w:w="3068" w:type="dxa"/>
            <w:gridSpan w:val="2"/>
            <w:tcBorders>
              <w:top w:val="nil"/>
              <w:left w:val="nil"/>
              <w:bottom w:val="nil"/>
              <w:right w:val="nil"/>
            </w:tcBorders>
            <w:vAlign w:val="center"/>
            <w:hideMark/>
          </w:tcPr>
          <w:p w14:paraId="626E5E06" w14:textId="77777777" w:rsidR="00797C94" w:rsidRPr="008E06D7" w:rsidRDefault="00797C94" w:rsidP="00B13AD7">
            <w:pPr>
              <w:jc w:val="right"/>
              <w:rPr>
                <w:rFonts w:ascii="Arial" w:hAnsi="Arial" w:cs="Arial"/>
                <w:b/>
                <w:sz w:val="18"/>
                <w:szCs w:val="18"/>
                <w:lang w:val="en-GB"/>
              </w:rPr>
            </w:pPr>
            <w:r w:rsidRPr="008E06D7">
              <w:rPr>
                <w:rFonts w:ascii="Arial" w:eastAsia="Arial" w:hAnsi="Arial" w:cs="Arial"/>
                <w:b/>
                <w:sz w:val="18"/>
                <w:szCs w:val="18"/>
                <w:lang w:bidi="de-DE"/>
              </w:rPr>
              <w:t>Nach Augenkontakt:</w:t>
            </w:r>
          </w:p>
        </w:tc>
        <w:tc>
          <w:tcPr>
            <w:tcW w:w="7789" w:type="dxa"/>
            <w:gridSpan w:val="3"/>
            <w:tcBorders>
              <w:top w:val="nil"/>
              <w:left w:val="nil"/>
              <w:bottom w:val="nil"/>
              <w:right w:val="nil"/>
            </w:tcBorders>
            <w:vAlign w:val="center"/>
            <w:hideMark/>
          </w:tcPr>
          <w:p w14:paraId="3F19F00F" w14:textId="77777777" w:rsidR="00797C94" w:rsidRPr="006A7575" w:rsidRDefault="00797C94" w:rsidP="00B13AD7">
            <w:pPr>
              <w:rPr>
                <w:rFonts w:ascii="Arial" w:hAnsi="Arial" w:cs="Arial"/>
                <w:sz w:val="18"/>
                <w:szCs w:val="18"/>
                <w:lang w:val="es-ES_tradnl"/>
              </w:rPr>
            </w:pPr>
            <w:r w:rsidRPr="008E06D7">
              <w:rPr>
                <w:rFonts w:ascii="Arial" w:eastAsia="Arial" w:hAnsi="Arial" w:cs="Arial"/>
                <w:sz w:val="18"/>
                <w:szCs w:val="18"/>
                <w:lang w:bidi="de-DE"/>
              </w:rPr>
              <w:t>Es können Reizungen oder Rötungen auftreten.</w:t>
            </w:r>
          </w:p>
        </w:tc>
      </w:tr>
      <w:tr w:rsidR="008E06D7" w:rsidRPr="008E06D7" w14:paraId="4355D760" w14:textId="77777777" w:rsidTr="006C17CA">
        <w:trPr>
          <w:trHeight w:val="389"/>
          <w:jc w:val="center"/>
        </w:trPr>
        <w:tc>
          <w:tcPr>
            <w:tcW w:w="3068" w:type="dxa"/>
            <w:gridSpan w:val="2"/>
            <w:tcBorders>
              <w:top w:val="nil"/>
              <w:left w:val="nil"/>
              <w:bottom w:val="nil"/>
              <w:right w:val="nil"/>
            </w:tcBorders>
            <w:vAlign w:val="center"/>
            <w:hideMark/>
          </w:tcPr>
          <w:p w14:paraId="6F924525" w14:textId="77777777" w:rsidR="00797C94" w:rsidRPr="008E06D7" w:rsidRDefault="00797C94" w:rsidP="00B13AD7">
            <w:pPr>
              <w:jc w:val="right"/>
              <w:rPr>
                <w:rFonts w:ascii="Arial" w:hAnsi="Arial" w:cs="Arial"/>
                <w:b/>
                <w:sz w:val="18"/>
                <w:szCs w:val="18"/>
                <w:lang w:val="en-GB"/>
              </w:rPr>
            </w:pPr>
            <w:r w:rsidRPr="008E06D7">
              <w:rPr>
                <w:rFonts w:ascii="Arial" w:eastAsia="Arial" w:hAnsi="Arial" w:cs="Arial"/>
                <w:b/>
                <w:sz w:val="18"/>
                <w:szCs w:val="18"/>
                <w:lang w:bidi="de-DE"/>
              </w:rPr>
              <w:t>Nach Verschlucken:</w:t>
            </w:r>
          </w:p>
        </w:tc>
        <w:tc>
          <w:tcPr>
            <w:tcW w:w="7789" w:type="dxa"/>
            <w:gridSpan w:val="3"/>
            <w:tcBorders>
              <w:top w:val="nil"/>
              <w:left w:val="nil"/>
              <w:bottom w:val="nil"/>
              <w:right w:val="nil"/>
            </w:tcBorders>
            <w:vAlign w:val="center"/>
            <w:hideMark/>
          </w:tcPr>
          <w:p w14:paraId="59739CDE" w14:textId="77777777" w:rsidR="00797C94" w:rsidRPr="008E06D7" w:rsidRDefault="00797C94" w:rsidP="00B13AD7">
            <w:pPr>
              <w:rPr>
                <w:rFonts w:ascii="Arial" w:hAnsi="Arial" w:cs="Arial"/>
                <w:sz w:val="18"/>
                <w:szCs w:val="18"/>
                <w:lang w:val="en-GB"/>
              </w:rPr>
            </w:pPr>
            <w:r w:rsidRPr="008E06D7">
              <w:rPr>
                <w:rFonts w:ascii="Arial" w:eastAsia="Arial" w:hAnsi="Arial" w:cs="Arial"/>
                <w:sz w:val="18"/>
                <w:szCs w:val="18"/>
                <w:lang w:bidi="de-DE"/>
              </w:rPr>
              <w:t>Es können Erbrechen oder Durchfall auftreten.</w:t>
            </w:r>
          </w:p>
        </w:tc>
      </w:tr>
      <w:tr w:rsidR="008E06D7" w:rsidRPr="008E06D7" w14:paraId="58079D37" w14:textId="77777777" w:rsidTr="006C17CA">
        <w:trPr>
          <w:trHeight w:val="835"/>
          <w:jc w:val="center"/>
        </w:trPr>
        <w:tc>
          <w:tcPr>
            <w:tcW w:w="3068" w:type="dxa"/>
            <w:gridSpan w:val="2"/>
            <w:tcBorders>
              <w:top w:val="nil"/>
              <w:left w:val="nil"/>
              <w:bottom w:val="nil"/>
              <w:right w:val="nil"/>
            </w:tcBorders>
          </w:tcPr>
          <w:p w14:paraId="4F3458D6" w14:textId="77777777" w:rsidR="00797C94" w:rsidRPr="008E06D7" w:rsidRDefault="00797C94" w:rsidP="00B13AD7">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Verzögerte/sofortige Wirkungen:</w:t>
            </w:r>
          </w:p>
        </w:tc>
        <w:tc>
          <w:tcPr>
            <w:tcW w:w="7789" w:type="dxa"/>
            <w:gridSpan w:val="3"/>
            <w:tcBorders>
              <w:top w:val="nil"/>
              <w:left w:val="nil"/>
              <w:bottom w:val="nil"/>
              <w:right w:val="nil"/>
            </w:tcBorders>
            <w:vAlign w:val="center"/>
          </w:tcPr>
          <w:p w14:paraId="2640F737" w14:textId="77777777" w:rsidR="00797C94" w:rsidRPr="008E06D7" w:rsidRDefault="00797C94" w:rsidP="00B13AD7">
            <w:pPr>
              <w:spacing w:line="276" w:lineRule="auto"/>
              <w:ind w:right="195"/>
              <w:jc w:val="both"/>
              <w:rPr>
                <w:rFonts w:ascii="Arial" w:hAnsi="Arial" w:cs="Arial"/>
                <w:sz w:val="18"/>
                <w:szCs w:val="18"/>
              </w:rPr>
            </w:pPr>
            <w:r w:rsidRPr="008E06D7">
              <w:rPr>
                <w:rFonts w:ascii="Arial" w:eastAsia="Arial" w:hAnsi="Arial" w:cs="Arial"/>
                <w:sz w:val="18"/>
                <w:szCs w:val="18"/>
                <w:lang w:bidi="de-DE"/>
              </w:rPr>
              <w:t xml:space="preserve">Längerer oder wiederholter Kontakt mit </w:t>
            </w:r>
            <w:proofErr w:type="spellStart"/>
            <w:r w:rsidRPr="008E06D7">
              <w:rPr>
                <w:rFonts w:ascii="Arial" w:eastAsia="Arial" w:hAnsi="Arial" w:cs="Arial"/>
                <w:sz w:val="18"/>
                <w:szCs w:val="18"/>
                <w:lang w:bidi="de-DE"/>
              </w:rPr>
              <w:t>Propylenglykol</w:t>
            </w:r>
            <w:proofErr w:type="spellEnd"/>
            <w:r w:rsidRPr="008E06D7">
              <w:rPr>
                <w:rFonts w:ascii="Arial" w:eastAsia="Arial" w:hAnsi="Arial" w:cs="Arial"/>
                <w:sz w:val="18"/>
                <w:szCs w:val="18"/>
                <w:lang w:bidi="de-DE"/>
              </w:rPr>
              <w:t xml:space="preserve"> und Glycerin könnte zu Übelkeit, Kopfschmerzen und Erbrechen führen.</w:t>
            </w:r>
          </w:p>
          <w:p w14:paraId="2558BAEB" w14:textId="77777777" w:rsidR="00797C94" w:rsidRPr="008E06D7" w:rsidRDefault="00797C94" w:rsidP="00B13AD7">
            <w:pPr>
              <w:spacing w:line="276" w:lineRule="auto"/>
              <w:ind w:right="195"/>
              <w:jc w:val="both"/>
              <w:rPr>
                <w:rFonts w:ascii="Arial" w:hAnsi="Arial" w:cs="Arial"/>
                <w:sz w:val="18"/>
                <w:szCs w:val="18"/>
                <w:lang w:val="en-GB"/>
              </w:rPr>
            </w:pPr>
            <w:r w:rsidRPr="008E06D7">
              <w:rPr>
                <w:rFonts w:ascii="Arial" w:eastAsia="Arial" w:hAnsi="Arial" w:cs="Arial"/>
                <w:sz w:val="18"/>
                <w:szCs w:val="18"/>
                <w:lang w:bidi="de-DE"/>
              </w:rPr>
              <w:t>Verzögerte Wirkungen können nach langzeitigem Kontakt an Sensibilisatoren auftreten.</w:t>
            </w:r>
          </w:p>
        </w:tc>
      </w:tr>
      <w:tr w:rsidR="008E06D7" w:rsidRPr="008E06D7" w14:paraId="749B7904" w14:textId="77777777" w:rsidTr="006C17CA">
        <w:trPr>
          <w:trHeight w:val="332"/>
          <w:jc w:val="center"/>
        </w:trPr>
        <w:tc>
          <w:tcPr>
            <w:tcW w:w="10857" w:type="dxa"/>
            <w:gridSpan w:val="5"/>
            <w:tcBorders>
              <w:bottom w:val="single" w:sz="4" w:space="0" w:color="auto"/>
            </w:tcBorders>
            <w:shd w:val="clear" w:color="auto" w:fill="BFBFBF" w:themeFill="background1" w:themeFillShade="BF"/>
            <w:vAlign w:val="center"/>
          </w:tcPr>
          <w:p w14:paraId="37272AA3" w14:textId="77777777" w:rsidR="009E5B5E" w:rsidRPr="008E06D7" w:rsidRDefault="009E5B5E" w:rsidP="009E5B5E">
            <w:pPr>
              <w:rPr>
                <w:rFonts w:ascii="Arial" w:hAnsi="Arial" w:cs="Arial"/>
                <w:b/>
                <w:sz w:val="20"/>
                <w:szCs w:val="20"/>
                <w:lang w:val="en-GB"/>
              </w:rPr>
            </w:pPr>
            <w:r w:rsidRPr="008E06D7">
              <w:rPr>
                <w:rFonts w:ascii="Arial" w:eastAsia="Arial" w:hAnsi="Arial" w:cs="Arial"/>
                <w:b/>
                <w:sz w:val="20"/>
                <w:szCs w:val="20"/>
                <w:lang w:bidi="de-DE"/>
              </w:rPr>
              <w:t>Abschnitt 5: Maßnahmen zur Brandbekämpfung</w:t>
            </w:r>
          </w:p>
        </w:tc>
      </w:tr>
      <w:tr w:rsidR="008E06D7" w:rsidRPr="008E06D7" w14:paraId="55BFCC29" w14:textId="77777777" w:rsidTr="006C17CA">
        <w:trPr>
          <w:trHeight w:val="450"/>
          <w:jc w:val="center"/>
        </w:trPr>
        <w:tc>
          <w:tcPr>
            <w:tcW w:w="10857" w:type="dxa"/>
            <w:gridSpan w:val="5"/>
            <w:tcBorders>
              <w:top w:val="single" w:sz="4" w:space="0" w:color="auto"/>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10B7FA44" w14:textId="77777777" w:rsidTr="00643875">
              <w:trPr>
                <w:trHeight w:val="278"/>
              </w:trPr>
              <w:tc>
                <w:tcPr>
                  <w:tcW w:w="10564" w:type="dxa"/>
                  <w:shd w:val="clear" w:color="auto" w:fill="BFBFBF" w:themeFill="background1" w:themeFillShade="BF"/>
                  <w:vAlign w:val="center"/>
                </w:tcPr>
                <w:p w14:paraId="0B7E8B70"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5.1 Löschmittel</w:t>
                  </w:r>
                </w:p>
              </w:tc>
            </w:tr>
          </w:tbl>
          <w:p w14:paraId="7D08CD7A" w14:textId="77777777" w:rsidR="009E5B5E" w:rsidRPr="008E06D7" w:rsidRDefault="009E5B5E" w:rsidP="009E5B5E">
            <w:pPr>
              <w:rPr>
                <w:rFonts w:ascii="Arial" w:hAnsi="Arial" w:cs="Arial"/>
                <w:lang w:val="en-GB"/>
              </w:rPr>
            </w:pPr>
          </w:p>
        </w:tc>
      </w:tr>
      <w:tr w:rsidR="008E06D7" w:rsidRPr="008E06D7" w14:paraId="5E2999E6" w14:textId="77777777" w:rsidTr="006C17CA">
        <w:trPr>
          <w:trHeight w:val="590"/>
          <w:jc w:val="center"/>
        </w:trPr>
        <w:tc>
          <w:tcPr>
            <w:tcW w:w="3068" w:type="dxa"/>
            <w:gridSpan w:val="2"/>
            <w:tcBorders>
              <w:top w:val="nil"/>
              <w:left w:val="nil"/>
              <w:bottom w:val="nil"/>
              <w:right w:val="nil"/>
            </w:tcBorders>
          </w:tcPr>
          <w:p w14:paraId="3A083110" w14:textId="77777777" w:rsidR="009E5B5E" w:rsidRPr="008E06D7" w:rsidRDefault="009E5B5E" w:rsidP="009E5B5E">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Löschmittel:</w:t>
            </w:r>
          </w:p>
        </w:tc>
        <w:tc>
          <w:tcPr>
            <w:tcW w:w="7789" w:type="dxa"/>
            <w:gridSpan w:val="3"/>
            <w:tcBorders>
              <w:top w:val="nil"/>
              <w:left w:val="nil"/>
              <w:bottom w:val="nil"/>
              <w:right w:val="nil"/>
            </w:tcBorders>
            <w:vAlign w:val="center"/>
          </w:tcPr>
          <w:p w14:paraId="674F096D" w14:textId="77777777" w:rsidR="009E5B5E" w:rsidRPr="006A7575" w:rsidRDefault="009E5B5E" w:rsidP="009E5B5E">
            <w:pPr>
              <w:spacing w:line="276" w:lineRule="auto"/>
              <w:ind w:right="195"/>
              <w:jc w:val="both"/>
              <w:rPr>
                <w:rFonts w:ascii="Arial" w:hAnsi="Arial" w:cs="Arial"/>
                <w:sz w:val="18"/>
                <w:szCs w:val="18"/>
              </w:rPr>
            </w:pPr>
            <w:r w:rsidRPr="008E06D7">
              <w:rPr>
                <w:rFonts w:ascii="Arial" w:eastAsia="Arial" w:hAnsi="Arial" w:cs="Arial"/>
                <w:sz w:val="18"/>
                <w:szCs w:val="18"/>
                <w:lang w:bidi="de-DE"/>
              </w:rPr>
              <w:t>Löschen mit Kohlendioxid, Trockenchemikalien oder Löschschaum. Alkoholbeständige Löschschäume (ATC) werden bevorzugt.</w:t>
            </w:r>
          </w:p>
        </w:tc>
      </w:tr>
      <w:tr w:rsidR="008E06D7" w:rsidRPr="008E06D7" w14:paraId="662CF280"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506E7A24" w14:textId="77777777" w:rsidTr="00643875">
              <w:trPr>
                <w:trHeight w:val="278"/>
              </w:trPr>
              <w:tc>
                <w:tcPr>
                  <w:tcW w:w="10564" w:type="dxa"/>
                  <w:shd w:val="clear" w:color="auto" w:fill="BFBFBF" w:themeFill="background1" w:themeFillShade="BF"/>
                  <w:vAlign w:val="center"/>
                </w:tcPr>
                <w:p w14:paraId="7D01FDB1"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lastRenderedPageBreak/>
                    <w:t>5.2 Besondere vom Stoff oder Gemisch ausgehende Gefahren</w:t>
                  </w:r>
                </w:p>
              </w:tc>
            </w:tr>
          </w:tbl>
          <w:p w14:paraId="3950A73F" w14:textId="77777777" w:rsidR="009E5B5E" w:rsidRPr="008E06D7" w:rsidRDefault="009E5B5E" w:rsidP="009E5B5E">
            <w:pPr>
              <w:rPr>
                <w:rFonts w:ascii="Arial" w:hAnsi="Arial" w:cs="Arial"/>
                <w:lang w:val="en-GB"/>
              </w:rPr>
            </w:pPr>
          </w:p>
        </w:tc>
      </w:tr>
      <w:tr w:rsidR="008E06D7" w:rsidRPr="008E06D7" w14:paraId="2783DF84" w14:textId="77777777" w:rsidTr="006C17CA">
        <w:trPr>
          <w:trHeight w:val="389"/>
          <w:jc w:val="center"/>
        </w:trPr>
        <w:tc>
          <w:tcPr>
            <w:tcW w:w="3068" w:type="dxa"/>
            <w:gridSpan w:val="2"/>
            <w:tcBorders>
              <w:top w:val="nil"/>
              <w:left w:val="nil"/>
              <w:bottom w:val="nil"/>
              <w:right w:val="nil"/>
            </w:tcBorders>
            <w:vAlign w:val="center"/>
          </w:tcPr>
          <w:p w14:paraId="656017CD"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Expositionsgefahren:</w:t>
            </w:r>
          </w:p>
        </w:tc>
        <w:tc>
          <w:tcPr>
            <w:tcW w:w="7789" w:type="dxa"/>
            <w:gridSpan w:val="3"/>
            <w:tcBorders>
              <w:top w:val="nil"/>
              <w:left w:val="nil"/>
              <w:bottom w:val="nil"/>
              <w:right w:val="nil"/>
            </w:tcBorders>
            <w:vAlign w:val="center"/>
          </w:tcPr>
          <w:p w14:paraId="327E049E" w14:textId="77777777" w:rsidR="009E5B5E" w:rsidRPr="008E06D7" w:rsidRDefault="00BE30C7" w:rsidP="009E5B5E">
            <w:pPr>
              <w:rPr>
                <w:rFonts w:ascii="Arial" w:hAnsi="Arial" w:cs="Arial"/>
                <w:sz w:val="18"/>
                <w:szCs w:val="18"/>
                <w:lang w:val="en-GB"/>
              </w:rPr>
            </w:pPr>
            <w:r w:rsidRPr="008E06D7">
              <w:rPr>
                <w:rFonts w:ascii="Arial" w:eastAsia="Arial" w:hAnsi="Arial" w:cs="Arial"/>
                <w:sz w:val="18"/>
                <w:szCs w:val="18"/>
                <w:lang w:bidi="de-DE"/>
              </w:rPr>
              <w:t>Bei der Verbrennung werden giftige Dämpfe aus Kohlendioxiden, Kohlenmonoxiden und Stickstoffoxiden abgegeben.</w:t>
            </w:r>
          </w:p>
        </w:tc>
      </w:tr>
      <w:tr w:rsidR="008E06D7" w:rsidRPr="008E06D7" w14:paraId="26D2AFF9"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0EAECD3A" w14:textId="77777777" w:rsidTr="00643875">
              <w:trPr>
                <w:trHeight w:val="278"/>
              </w:trPr>
              <w:tc>
                <w:tcPr>
                  <w:tcW w:w="10564" w:type="dxa"/>
                  <w:shd w:val="clear" w:color="auto" w:fill="BFBFBF" w:themeFill="background1" w:themeFillShade="BF"/>
                  <w:vAlign w:val="center"/>
                </w:tcPr>
                <w:p w14:paraId="092294B0"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5.3 Hinweise für die Brandbekämpfung</w:t>
                  </w:r>
                </w:p>
              </w:tc>
            </w:tr>
          </w:tbl>
          <w:p w14:paraId="6303E0C4" w14:textId="77777777" w:rsidR="009E5B5E" w:rsidRPr="008E06D7" w:rsidRDefault="009E5B5E" w:rsidP="009E5B5E">
            <w:pPr>
              <w:rPr>
                <w:rFonts w:ascii="Arial" w:hAnsi="Arial" w:cs="Arial"/>
                <w:lang w:val="en-GB"/>
              </w:rPr>
            </w:pPr>
          </w:p>
        </w:tc>
      </w:tr>
      <w:tr w:rsidR="008E06D7" w:rsidRPr="008E06D7" w14:paraId="3923AEF0" w14:textId="77777777" w:rsidTr="006C17CA">
        <w:trPr>
          <w:trHeight w:val="590"/>
          <w:jc w:val="center"/>
        </w:trPr>
        <w:tc>
          <w:tcPr>
            <w:tcW w:w="3068" w:type="dxa"/>
            <w:gridSpan w:val="2"/>
            <w:tcBorders>
              <w:top w:val="nil"/>
              <w:left w:val="nil"/>
              <w:bottom w:val="nil"/>
              <w:right w:val="nil"/>
            </w:tcBorders>
          </w:tcPr>
          <w:p w14:paraId="7BB5A517" w14:textId="77777777" w:rsidR="009E5B5E" w:rsidRPr="008E06D7" w:rsidRDefault="009E5B5E" w:rsidP="009E5B5E">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Hinweise für die Brandbekämpfung:</w:t>
            </w:r>
          </w:p>
        </w:tc>
        <w:tc>
          <w:tcPr>
            <w:tcW w:w="7789" w:type="dxa"/>
            <w:gridSpan w:val="3"/>
            <w:tcBorders>
              <w:top w:val="nil"/>
              <w:left w:val="nil"/>
              <w:bottom w:val="nil"/>
              <w:right w:val="nil"/>
            </w:tcBorders>
            <w:vAlign w:val="center"/>
          </w:tcPr>
          <w:p w14:paraId="028B680F" w14:textId="77777777" w:rsidR="009E5B5E" w:rsidRPr="008E06D7" w:rsidRDefault="009E5B5E" w:rsidP="009E5B5E">
            <w:pPr>
              <w:spacing w:line="276" w:lineRule="auto"/>
              <w:ind w:right="195"/>
              <w:jc w:val="both"/>
              <w:rPr>
                <w:rFonts w:ascii="Arial" w:hAnsi="Arial" w:cs="Arial"/>
                <w:sz w:val="18"/>
                <w:szCs w:val="18"/>
                <w:lang w:val="en-GB"/>
              </w:rPr>
            </w:pPr>
            <w:r w:rsidRPr="008E06D7">
              <w:rPr>
                <w:rFonts w:ascii="Arial" w:eastAsia="Arial" w:hAnsi="Arial" w:cs="Arial"/>
                <w:sz w:val="18"/>
                <w:szCs w:val="18"/>
                <w:lang w:bidi="de-DE"/>
              </w:rPr>
              <w:t>Zur Brandbekämpfung sollte komplette Schutzkleidung, einschließlich eines unabhängigen Atemschutzgeräts, getragen werden. Gefährdete Behälter mit Wassersprühstrahl kühlen.</w:t>
            </w:r>
          </w:p>
        </w:tc>
      </w:tr>
      <w:tr w:rsidR="008E06D7" w:rsidRPr="008E06D7" w14:paraId="3FB43274" w14:textId="77777777" w:rsidTr="006C17CA">
        <w:trPr>
          <w:trHeight w:val="332"/>
          <w:jc w:val="center"/>
        </w:trPr>
        <w:tc>
          <w:tcPr>
            <w:tcW w:w="10857" w:type="dxa"/>
            <w:gridSpan w:val="5"/>
            <w:tcBorders>
              <w:bottom w:val="single" w:sz="4" w:space="0" w:color="auto"/>
            </w:tcBorders>
            <w:shd w:val="clear" w:color="auto" w:fill="BFBFBF" w:themeFill="background1" w:themeFillShade="BF"/>
            <w:vAlign w:val="center"/>
          </w:tcPr>
          <w:p w14:paraId="28FAFC77" w14:textId="77777777" w:rsidR="009E5B5E" w:rsidRPr="006A7575" w:rsidRDefault="009E5B5E" w:rsidP="009E5B5E">
            <w:pPr>
              <w:rPr>
                <w:rFonts w:ascii="Arial" w:hAnsi="Arial" w:cs="Arial"/>
                <w:b/>
                <w:sz w:val="20"/>
                <w:szCs w:val="20"/>
              </w:rPr>
            </w:pPr>
            <w:r w:rsidRPr="008E06D7">
              <w:rPr>
                <w:rFonts w:ascii="Arial" w:eastAsia="Arial" w:hAnsi="Arial" w:cs="Arial"/>
                <w:b/>
                <w:sz w:val="20"/>
                <w:szCs w:val="20"/>
                <w:lang w:bidi="de-DE"/>
              </w:rPr>
              <w:t>Abschnitt 6: Maßnahmen bei unbeabsichtigter Freisetzung</w:t>
            </w:r>
          </w:p>
        </w:tc>
      </w:tr>
      <w:tr w:rsidR="008E06D7" w:rsidRPr="008E06D7" w14:paraId="4741C6B3" w14:textId="77777777" w:rsidTr="006C17CA">
        <w:trPr>
          <w:trHeight w:val="450"/>
          <w:jc w:val="center"/>
        </w:trPr>
        <w:tc>
          <w:tcPr>
            <w:tcW w:w="10857" w:type="dxa"/>
            <w:gridSpan w:val="5"/>
            <w:tcBorders>
              <w:top w:val="single" w:sz="4" w:space="0" w:color="auto"/>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4CBFA694" w14:textId="77777777" w:rsidTr="00643875">
              <w:trPr>
                <w:trHeight w:val="278"/>
              </w:trPr>
              <w:tc>
                <w:tcPr>
                  <w:tcW w:w="10564" w:type="dxa"/>
                  <w:shd w:val="clear" w:color="auto" w:fill="BFBFBF" w:themeFill="background1" w:themeFillShade="BF"/>
                  <w:vAlign w:val="center"/>
                </w:tcPr>
                <w:p w14:paraId="7F006214"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6.1 Personenbezogene Vorsichtsmaßnahmen, Schutzausrüstungen und in Notfällen anzuwendende Verfahren</w:t>
                  </w:r>
                </w:p>
              </w:tc>
            </w:tr>
          </w:tbl>
          <w:p w14:paraId="6F666BC8" w14:textId="77777777" w:rsidR="009E5B5E" w:rsidRPr="008E06D7" w:rsidRDefault="009E5B5E" w:rsidP="009E5B5E">
            <w:pPr>
              <w:rPr>
                <w:rFonts w:ascii="Arial" w:hAnsi="Arial" w:cs="Arial"/>
                <w:lang w:val="en-GB"/>
              </w:rPr>
            </w:pPr>
          </w:p>
        </w:tc>
      </w:tr>
      <w:tr w:rsidR="008E06D7" w:rsidRPr="008E06D7" w14:paraId="6D270636" w14:textId="77777777" w:rsidTr="006C17CA">
        <w:trPr>
          <w:trHeight w:val="590"/>
          <w:jc w:val="center"/>
        </w:trPr>
        <w:tc>
          <w:tcPr>
            <w:tcW w:w="3068" w:type="dxa"/>
            <w:gridSpan w:val="2"/>
            <w:tcBorders>
              <w:top w:val="nil"/>
              <w:left w:val="nil"/>
              <w:bottom w:val="nil"/>
              <w:right w:val="nil"/>
            </w:tcBorders>
          </w:tcPr>
          <w:p w14:paraId="4170A25C" w14:textId="77777777" w:rsidR="009E5B5E" w:rsidRPr="008E06D7" w:rsidRDefault="009E5B5E" w:rsidP="009E5B5E">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Personenbezogene Vorsichtsmaßnahmen:</w:t>
            </w:r>
          </w:p>
        </w:tc>
        <w:tc>
          <w:tcPr>
            <w:tcW w:w="7789" w:type="dxa"/>
            <w:gridSpan w:val="3"/>
            <w:tcBorders>
              <w:top w:val="nil"/>
              <w:left w:val="nil"/>
              <w:bottom w:val="nil"/>
              <w:right w:val="nil"/>
            </w:tcBorders>
            <w:vAlign w:val="center"/>
          </w:tcPr>
          <w:p w14:paraId="19117B64" w14:textId="77777777" w:rsidR="009E5B5E" w:rsidRPr="008E06D7" w:rsidRDefault="009E5B5E" w:rsidP="009E5B5E">
            <w:pPr>
              <w:spacing w:line="276" w:lineRule="auto"/>
              <w:ind w:right="195"/>
              <w:rPr>
                <w:rFonts w:ascii="Arial" w:hAnsi="Arial" w:cs="Arial"/>
                <w:sz w:val="18"/>
                <w:szCs w:val="18"/>
                <w:lang w:val="en-GB"/>
              </w:rPr>
            </w:pPr>
            <w:r w:rsidRPr="008E06D7">
              <w:rPr>
                <w:rFonts w:ascii="Arial" w:eastAsia="Arial" w:hAnsi="Arial" w:cs="Arial"/>
                <w:sz w:val="18"/>
                <w:szCs w:val="18"/>
                <w:lang w:bidi="de-DE"/>
              </w:rPr>
              <w:t>Maßnahmen dürfen nur mit der entsprechenden Schutzkleidung ergriffen werden – siehe Abschnitt 8.</w:t>
            </w:r>
          </w:p>
          <w:p w14:paraId="4EB7683F" w14:textId="77777777" w:rsidR="009E5B5E" w:rsidRPr="008E06D7" w:rsidRDefault="009E5B5E" w:rsidP="009E5B5E">
            <w:pPr>
              <w:spacing w:line="276" w:lineRule="auto"/>
              <w:ind w:right="105"/>
              <w:rPr>
                <w:rFonts w:ascii="Arial" w:hAnsi="Arial" w:cs="Arial"/>
                <w:sz w:val="18"/>
                <w:szCs w:val="18"/>
                <w:lang w:val="en-GB"/>
              </w:rPr>
            </w:pPr>
            <w:r w:rsidRPr="008E06D7">
              <w:rPr>
                <w:rFonts w:ascii="Arial" w:eastAsia="Arial" w:hAnsi="Arial" w:cs="Arial"/>
                <w:sz w:val="18"/>
                <w:szCs w:val="18"/>
                <w:lang w:bidi="de-DE"/>
              </w:rPr>
              <w:t>Um Auslaufen zu verhindern, undichte Behälter so stellen, dass das Leck oben ist.</w:t>
            </w:r>
          </w:p>
        </w:tc>
      </w:tr>
      <w:tr w:rsidR="008E06D7" w:rsidRPr="008E06D7" w14:paraId="355D59D2"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0D2C7F40" w14:textId="77777777" w:rsidTr="00643875">
              <w:trPr>
                <w:trHeight w:val="278"/>
              </w:trPr>
              <w:tc>
                <w:tcPr>
                  <w:tcW w:w="10564" w:type="dxa"/>
                  <w:shd w:val="clear" w:color="auto" w:fill="BFBFBF" w:themeFill="background1" w:themeFillShade="BF"/>
                  <w:vAlign w:val="center"/>
                </w:tcPr>
                <w:p w14:paraId="0D2630D8"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6.2 Umweltschutzmaßnahmen</w:t>
                  </w:r>
                </w:p>
              </w:tc>
            </w:tr>
          </w:tbl>
          <w:p w14:paraId="7F1A773D" w14:textId="77777777" w:rsidR="009E5B5E" w:rsidRPr="008E06D7" w:rsidRDefault="009E5B5E" w:rsidP="009E5B5E">
            <w:pPr>
              <w:rPr>
                <w:rFonts w:ascii="Arial" w:hAnsi="Arial" w:cs="Arial"/>
                <w:lang w:val="en-GB"/>
              </w:rPr>
            </w:pPr>
          </w:p>
        </w:tc>
      </w:tr>
      <w:tr w:rsidR="008E06D7" w:rsidRPr="008E06D7" w14:paraId="435EFB4D" w14:textId="77777777" w:rsidTr="006C17CA">
        <w:trPr>
          <w:trHeight w:val="389"/>
          <w:jc w:val="center"/>
        </w:trPr>
        <w:tc>
          <w:tcPr>
            <w:tcW w:w="3068" w:type="dxa"/>
            <w:gridSpan w:val="2"/>
            <w:tcBorders>
              <w:top w:val="nil"/>
              <w:left w:val="nil"/>
              <w:bottom w:val="nil"/>
              <w:right w:val="nil"/>
            </w:tcBorders>
            <w:vAlign w:val="center"/>
          </w:tcPr>
          <w:p w14:paraId="594B8E1A"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Umweltschutzmaßnahmen:</w:t>
            </w:r>
          </w:p>
        </w:tc>
        <w:tc>
          <w:tcPr>
            <w:tcW w:w="7789" w:type="dxa"/>
            <w:gridSpan w:val="3"/>
            <w:tcBorders>
              <w:top w:val="nil"/>
              <w:left w:val="nil"/>
              <w:bottom w:val="nil"/>
              <w:right w:val="nil"/>
            </w:tcBorders>
            <w:vAlign w:val="center"/>
          </w:tcPr>
          <w:p w14:paraId="429759DB" w14:textId="77777777" w:rsidR="009E5B5E" w:rsidRPr="008E06D7" w:rsidRDefault="00BE30C7" w:rsidP="009E5B5E">
            <w:pPr>
              <w:rPr>
                <w:rFonts w:ascii="Arial" w:hAnsi="Arial" w:cs="Arial"/>
                <w:sz w:val="18"/>
                <w:szCs w:val="18"/>
                <w:lang w:val="en-GB"/>
              </w:rPr>
            </w:pPr>
            <w:r w:rsidRPr="008E06D7">
              <w:rPr>
                <w:rFonts w:ascii="Arial" w:eastAsia="Arial" w:hAnsi="Arial" w:cs="Arial"/>
                <w:sz w:val="18"/>
                <w:szCs w:val="18"/>
                <w:lang w:bidi="de-DE"/>
              </w:rPr>
              <w:t>Keine speziellen Umweltschutzmaßnahmen erforderlich.</w:t>
            </w:r>
          </w:p>
        </w:tc>
      </w:tr>
      <w:tr w:rsidR="008E06D7" w:rsidRPr="008E06D7" w14:paraId="671376E1"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5E1D0A65" w14:textId="77777777" w:rsidTr="00643875">
              <w:trPr>
                <w:trHeight w:val="278"/>
              </w:trPr>
              <w:tc>
                <w:tcPr>
                  <w:tcW w:w="10564" w:type="dxa"/>
                  <w:shd w:val="clear" w:color="auto" w:fill="BFBFBF" w:themeFill="background1" w:themeFillShade="BF"/>
                  <w:vAlign w:val="center"/>
                </w:tcPr>
                <w:p w14:paraId="2DDBA386"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6.3 Methoden und Material für Rückhaltung und Reinigung</w:t>
                  </w:r>
                </w:p>
              </w:tc>
            </w:tr>
          </w:tbl>
          <w:p w14:paraId="1B249FCF" w14:textId="77777777" w:rsidR="009E5B5E" w:rsidRPr="008E06D7" w:rsidRDefault="009E5B5E" w:rsidP="009E5B5E">
            <w:pPr>
              <w:rPr>
                <w:rFonts w:ascii="Arial" w:hAnsi="Arial" w:cs="Arial"/>
                <w:lang w:val="en-GB"/>
              </w:rPr>
            </w:pPr>
          </w:p>
        </w:tc>
      </w:tr>
      <w:tr w:rsidR="008E06D7" w:rsidRPr="008E06D7" w14:paraId="4AB0C114" w14:textId="77777777" w:rsidTr="006C17CA">
        <w:trPr>
          <w:trHeight w:val="590"/>
          <w:jc w:val="center"/>
        </w:trPr>
        <w:tc>
          <w:tcPr>
            <w:tcW w:w="3068" w:type="dxa"/>
            <w:gridSpan w:val="2"/>
            <w:tcBorders>
              <w:top w:val="nil"/>
              <w:left w:val="nil"/>
              <w:bottom w:val="nil"/>
              <w:right w:val="nil"/>
            </w:tcBorders>
          </w:tcPr>
          <w:p w14:paraId="70C475CB" w14:textId="77777777" w:rsidR="009E5B5E" w:rsidRPr="008E06D7" w:rsidRDefault="009E5B5E" w:rsidP="009E5B5E">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Reinigungsverfahren:</w:t>
            </w:r>
          </w:p>
        </w:tc>
        <w:tc>
          <w:tcPr>
            <w:tcW w:w="7789" w:type="dxa"/>
            <w:gridSpan w:val="3"/>
            <w:tcBorders>
              <w:top w:val="nil"/>
              <w:left w:val="nil"/>
              <w:bottom w:val="nil"/>
              <w:right w:val="nil"/>
            </w:tcBorders>
            <w:vAlign w:val="center"/>
          </w:tcPr>
          <w:p w14:paraId="3BE7E7B4" w14:textId="77777777" w:rsidR="009E5B5E" w:rsidRPr="008E06D7" w:rsidRDefault="00BE30C7" w:rsidP="009E5B5E">
            <w:pPr>
              <w:spacing w:line="276" w:lineRule="auto"/>
              <w:ind w:right="195"/>
              <w:jc w:val="both"/>
              <w:rPr>
                <w:rFonts w:ascii="Arial" w:hAnsi="Arial" w:cs="Arial"/>
                <w:sz w:val="18"/>
                <w:szCs w:val="18"/>
                <w:lang w:val="en-GB"/>
              </w:rPr>
            </w:pPr>
            <w:r w:rsidRPr="008E06D7">
              <w:rPr>
                <w:rFonts w:ascii="Arial" w:eastAsia="Arial" w:hAnsi="Arial" w:cs="Arial"/>
                <w:sz w:val="18"/>
                <w:szCs w:val="18"/>
                <w:lang w:bidi="de-DE"/>
              </w:rPr>
              <w:t>Zur Entsorgung in geeignete und verschlossene Behälter geben. Siehe Abschnitt 13 für das geeignete Entsorgungsverfahren.</w:t>
            </w:r>
          </w:p>
        </w:tc>
      </w:tr>
      <w:tr w:rsidR="008E06D7" w:rsidRPr="008E06D7" w14:paraId="1FEC31C3"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6A84300A" w14:textId="77777777" w:rsidTr="00643875">
              <w:trPr>
                <w:trHeight w:val="278"/>
              </w:trPr>
              <w:tc>
                <w:tcPr>
                  <w:tcW w:w="10564" w:type="dxa"/>
                  <w:shd w:val="clear" w:color="auto" w:fill="BFBFBF" w:themeFill="background1" w:themeFillShade="BF"/>
                  <w:vAlign w:val="center"/>
                </w:tcPr>
                <w:p w14:paraId="79EBEA30"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6.4 Verweis auf andere Abschnitte</w:t>
                  </w:r>
                </w:p>
              </w:tc>
            </w:tr>
          </w:tbl>
          <w:p w14:paraId="6C33F288" w14:textId="77777777" w:rsidR="009E5B5E" w:rsidRPr="008E06D7" w:rsidRDefault="009E5B5E" w:rsidP="009E5B5E">
            <w:pPr>
              <w:rPr>
                <w:rFonts w:ascii="Arial" w:hAnsi="Arial" w:cs="Arial"/>
                <w:lang w:val="en-GB"/>
              </w:rPr>
            </w:pPr>
          </w:p>
        </w:tc>
      </w:tr>
      <w:tr w:rsidR="008E06D7" w:rsidRPr="008E06D7" w14:paraId="1D25537A" w14:textId="77777777" w:rsidTr="006C17CA">
        <w:trPr>
          <w:trHeight w:val="389"/>
          <w:jc w:val="center"/>
        </w:trPr>
        <w:tc>
          <w:tcPr>
            <w:tcW w:w="3068" w:type="dxa"/>
            <w:gridSpan w:val="2"/>
            <w:tcBorders>
              <w:top w:val="nil"/>
              <w:left w:val="nil"/>
              <w:bottom w:val="nil"/>
              <w:right w:val="nil"/>
            </w:tcBorders>
            <w:vAlign w:val="center"/>
          </w:tcPr>
          <w:p w14:paraId="433DBE1C"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Verweis auf andere Abschnitte:</w:t>
            </w:r>
          </w:p>
        </w:tc>
        <w:tc>
          <w:tcPr>
            <w:tcW w:w="7789" w:type="dxa"/>
            <w:gridSpan w:val="3"/>
            <w:tcBorders>
              <w:top w:val="nil"/>
              <w:left w:val="nil"/>
              <w:bottom w:val="nil"/>
              <w:right w:val="nil"/>
            </w:tcBorders>
            <w:vAlign w:val="center"/>
          </w:tcPr>
          <w:p w14:paraId="32B321D2"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Siehe Abschnitt 8 und 13.</w:t>
            </w:r>
          </w:p>
        </w:tc>
      </w:tr>
      <w:tr w:rsidR="008E06D7" w:rsidRPr="008E06D7" w14:paraId="6E1E0871" w14:textId="77777777" w:rsidTr="006C17CA">
        <w:trPr>
          <w:trHeight w:val="332"/>
          <w:jc w:val="center"/>
        </w:trPr>
        <w:tc>
          <w:tcPr>
            <w:tcW w:w="10857" w:type="dxa"/>
            <w:gridSpan w:val="5"/>
            <w:tcBorders>
              <w:bottom w:val="single" w:sz="4" w:space="0" w:color="auto"/>
            </w:tcBorders>
            <w:shd w:val="clear" w:color="auto" w:fill="BFBFBF" w:themeFill="background1" w:themeFillShade="BF"/>
            <w:vAlign w:val="center"/>
          </w:tcPr>
          <w:p w14:paraId="3C002F29" w14:textId="77777777" w:rsidR="009E5B5E" w:rsidRPr="008E06D7" w:rsidRDefault="009E5B5E" w:rsidP="009E5B5E">
            <w:pPr>
              <w:rPr>
                <w:rFonts w:ascii="Arial" w:hAnsi="Arial" w:cs="Arial"/>
                <w:b/>
                <w:sz w:val="20"/>
                <w:szCs w:val="20"/>
                <w:lang w:val="en-GB"/>
              </w:rPr>
            </w:pPr>
            <w:r w:rsidRPr="008E06D7">
              <w:rPr>
                <w:rFonts w:ascii="Arial" w:eastAsia="Arial" w:hAnsi="Arial" w:cs="Arial"/>
                <w:b/>
                <w:sz w:val="20"/>
                <w:szCs w:val="20"/>
                <w:lang w:bidi="de-DE"/>
              </w:rPr>
              <w:t>Abschnitt 7: Handhabung und Lagerung</w:t>
            </w:r>
          </w:p>
        </w:tc>
      </w:tr>
      <w:tr w:rsidR="008E06D7" w:rsidRPr="008E06D7" w14:paraId="7C27EF5B" w14:textId="77777777" w:rsidTr="006C17CA">
        <w:trPr>
          <w:trHeight w:val="450"/>
          <w:jc w:val="center"/>
        </w:trPr>
        <w:tc>
          <w:tcPr>
            <w:tcW w:w="10857" w:type="dxa"/>
            <w:gridSpan w:val="5"/>
            <w:tcBorders>
              <w:top w:val="single" w:sz="4" w:space="0" w:color="auto"/>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7BB0FB30" w14:textId="77777777" w:rsidTr="00643875">
              <w:trPr>
                <w:trHeight w:val="278"/>
              </w:trPr>
              <w:tc>
                <w:tcPr>
                  <w:tcW w:w="10564" w:type="dxa"/>
                  <w:shd w:val="clear" w:color="auto" w:fill="BFBFBF" w:themeFill="background1" w:themeFillShade="BF"/>
                  <w:vAlign w:val="center"/>
                </w:tcPr>
                <w:p w14:paraId="1136BB02"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7.1 Schutzmaßnahmen zur sicheren Handhabung</w:t>
                  </w:r>
                </w:p>
              </w:tc>
            </w:tr>
          </w:tbl>
          <w:p w14:paraId="4FA15ADF" w14:textId="77777777" w:rsidR="009E5B5E" w:rsidRPr="008E06D7" w:rsidRDefault="009E5B5E" w:rsidP="009E5B5E">
            <w:pPr>
              <w:rPr>
                <w:rFonts w:ascii="Arial" w:hAnsi="Arial" w:cs="Arial"/>
                <w:lang w:val="en-GB"/>
              </w:rPr>
            </w:pPr>
          </w:p>
        </w:tc>
      </w:tr>
      <w:tr w:rsidR="008E06D7" w:rsidRPr="008E06D7" w14:paraId="5FB3C952" w14:textId="77777777" w:rsidTr="006C17CA">
        <w:trPr>
          <w:trHeight w:val="389"/>
          <w:jc w:val="center"/>
        </w:trPr>
        <w:tc>
          <w:tcPr>
            <w:tcW w:w="3068" w:type="dxa"/>
            <w:gridSpan w:val="2"/>
            <w:tcBorders>
              <w:top w:val="nil"/>
              <w:left w:val="nil"/>
              <w:bottom w:val="nil"/>
              <w:right w:val="nil"/>
            </w:tcBorders>
            <w:vAlign w:val="center"/>
          </w:tcPr>
          <w:p w14:paraId="231667CD"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Handhabungsanforderungen:</w:t>
            </w:r>
          </w:p>
        </w:tc>
        <w:tc>
          <w:tcPr>
            <w:tcW w:w="7789" w:type="dxa"/>
            <w:gridSpan w:val="3"/>
            <w:tcBorders>
              <w:top w:val="nil"/>
              <w:left w:val="nil"/>
              <w:bottom w:val="nil"/>
              <w:right w:val="nil"/>
            </w:tcBorders>
            <w:vAlign w:val="center"/>
          </w:tcPr>
          <w:p w14:paraId="2D98F31F"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Für ausreichende Lüftung sorgen. Direkten Kontakt mit dem Stoff vermeiden.</w:t>
            </w:r>
          </w:p>
        </w:tc>
      </w:tr>
      <w:tr w:rsidR="008E06D7" w:rsidRPr="008E06D7" w14:paraId="7411ACCA"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08761297" w14:textId="77777777" w:rsidTr="00643875">
              <w:trPr>
                <w:trHeight w:val="278"/>
              </w:trPr>
              <w:tc>
                <w:tcPr>
                  <w:tcW w:w="10564" w:type="dxa"/>
                  <w:shd w:val="clear" w:color="auto" w:fill="BFBFBF" w:themeFill="background1" w:themeFillShade="BF"/>
                  <w:vAlign w:val="center"/>
                </w:tcPr>
                <w:p w14:paraId="0F3F3F8F" w14:textId="77777777" w:rsidR="009E5B5E" w:rsidRPr="006A7575" w:rsidRDefault="009E5B5E" w:rsidP="009E5B5E">
                  <w:pPr>
                    <w:rPr>
                      <w:rFonts w:ascii="Arial" w:hAnsi="Arial" w:cs="Arial"/>
                      <w:b/>
                      <w:sz w:val="18"/>
                      <w:szCs w:val="18"/>
                    </w:rPr>
                  </w:pPr>
                  <w:r w:rsidRPr="008E06D7">
                    <w:rPr>
                      <w:rFonts w:ascii="Arial" w:eastAsia="Arial" w:hAnsi="Arial" w:cs="Arial"/>
                      <w:b/>
                      <w:sz w:val="18"/>
                      <w:szCs w:val="18"/>
                      <w:lang w:bidi="de-DE"/>
                    </w:rPr>
                    <w:t>7.2 Bedingungen zur sicheren Lagerung unter Berücksichtigung von Unverträglichkeiten</w:t>
                  </w:r>
                </w:p>
              </w:tc>
            </w:tr>
          </w:tbl>
          <w:p w14:paraId="34B3E2D4" w14:textId="77777777" w:rsidR="009E5B5E" w:rsidRPr="006A7575" w:rsidRDefault="009E5B5E" w:rsidP="009E5B5E">
            <w:pPr>
              <w:rPr>
                <w:rFonts w:ascii="Arial" w:hAnsi="Arial" w:cs="Arial"/>
              </w:rPr>
            </w:pPr>
          </w:p>
        </w:tc>
      </w:tr>
      <w:tr w:rsidR="008E06D7" w:rsidRPr="008E06D7" w14:paraId="00765F1B" w14:textId="77777777" w:rsidTr="006C17CA">
        <w:trPr>
          <w:trHeight w:val="590"/>
          <w:jc w:val="center"/>
        </w:trPr>
        <w:tc>
          <w:tcPr>
            <w:tcW w:w="3068" w:type="dxa"/>
            <w:gridSpan w:val="2"/>
            <w:tcBorders>
              <w:top w:val="nil"/>
              <w:left w:val="nil"/>
              <w:bottom w:val="nil"/>
              <w:right w:val="nil"/>
            </w:tcBorders>
          </w:tcPr>
          <w:p w14:paraId="651EB00D" w14:textId="77777777" w:rsidR="009E5B5E" w:rsidRPr="008E06D7" w:rsidRDefault="009E5B5E" w:rsidP="009E5B5E">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Lagerbedingungen:</w:t>
            </w:r>
          </w:p>
        </w:tc>
        <w:tc>
          <w:tcPr>
            <w:tcW w:w="7789" w:type="dxa"/>
            <w:gridSpan w:val="3"/>
            <w:tcBorders>
              <w:top w:val="nil"/>
              <w:left w:val="nil"/>
              <w:bottom w:val="nil"/>
              <w:right w:val="nil"/>
            </w:tcBorders>
            <w:vAlign w:val="center"/>
          </w:tcPr>
          <w:p w14:paraId="6554C780" w14:textId="77777777" w:rsidR="009E5B5E" w:rsidRPr="008E06D7" w:rsidRDefault="009E5B5E" w:rsidP="009E5B5E">
            <w:pPr>
              <w:spacing w:line="276" w:lineRule="auto"/>
              <w:ind w:right="195"/>
              <w:rPr>
                <w:rFonts w:ascii="Arial" w:hAnsi="Arial" w:cs="Arial"/>
                <w:sz w:val="18"/>
                <w:szCs w:val="18"/>
                <w:lang w:val="en-GB"/>
              </w:rPr>
            </w:pPr>
            <w:r w:rsidRPr="008E06D7">
              <w:rPr>
                <w:rFonts w:ascii="Arial" w:eastAsia="Arial" w:hAnsi="Arial" w:cs="Arial"/>
                <w:sz w:val="18"/>
                <w:szCs w:val="18"/>
                <w:lang w:bidi="de-DE"/>
              </w:rPr>
              <w:t>An einem kühlen, gut belüfteten Ort lagern. Behälter dicht geschlossen halten. Vor direkter Sonneneinstrahlung schützen.</w:t>
            </w:r>
          </w:p>
        </w:tc>
      </w:tr>
      <w:tr w:rsidR="008E06D7" w:rsidRPr="008E06D7" w14:paraId="141B0F9A" w14:textId="77777777" w:rsidTr="006C17CA">
        <w:trPr>
          <w:trHeight w:val="389"/>
          <w:jc w:val="center"/>
        </w:trPr>
        <w:tc>
          <w:tcPr>
            <w:tcW w:w="3068" w:type="dxa"/>
            <w:gridSpan w:val="2"/>
            <w:tcBorders>
              <w:top w:val="nil"/>
              <w:left w:val="nil"/>
              <w:bottom w:val="nil"/>
              <w:right w:val="nil"/>
            </w:tcBorders>
            <w:vAlign w:val="center"/>
          </w:tcPr>
          <w:p w14:paraId="582B4DF9"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Geeignete Verpackung:</w:t>
            </w:r>
          </w:p>
        </w:tc>
        <w:tc>
          <w:tcPr>
            <w:tcW w:w="7789" w:type="dxa"/>
            <w:gridSpan w:val="3"/>
            <w:tcBorders>
              <w:top w:val="nil"/>
              <w:left w:val="nil"/>
              <w:bottom w:val="nil"/>
              <w:right w:val="nil"/>
            </w:tcBorders>
            <w:vAlign w:val="center"/>
          </w:tcPr>
          <w:p w14:paraId="105B2805" w14:textId="77777777" w:rsidR="009E5B5E" w:rsidRPr="008E06D7" w:rsidRDefault="00BE30C7" w:rsidP="009E5B5E">
            <w:pPr>
              <w:rPr>
                <w:rFonts w:ascii="Arial" w:hAnsi="Arial" w:cs="Arial"/>
                <w:sz w:val="18"/>
                <w:szCs w:val="18"/>
                <w:lang w:val="en-GB"/>
              </w:rPr>
            </w:pPr>
            <w:r w:rsidRPr="008E06D7">
              <w:rPr>
                <w:rFonts w:ascii="Arial" w:eastAsia="Arial" w:hAnsi="Arial" w:cs="Arial"/>
                <w:sz w:val="18"/>
                <w:szCs w:val="18"/>
                <w:lang w:bidi="de-DE"/>
              </w:rPr>
              <w:t>Nicht zutreffend.</w:t>
            </w:r>
          </w:p>
        </w:tc>
      </w:tr>
      <w:tr w:rsidR="008E06D7" w:rsidRPr="008E06D7" w14:paraId="009AA0EE"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3B095222" w14:textId="77777777" w:rsidTr="00643875">
              <w:trPr>
                <w:trHeight w:val="278"/>
              </w:trPr>
              <w:tc>
                <w:tcPr>
                  <w:tcW w:w="10564" w:type="dxa"/>
                  <w:shd w:val="clear" w:color="auto" w:fill="BFBFBF" w:themeFill="background1" w:themeFillShade="BF"/>
                  <w:vAlign w:val="center"/>
                </w:tcPr>
                <w:p w14:paraId="6D323ADE"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7.3 Spezifische Endanwendung(en)</w:t>
                  </w:r>
                </w:p>
              </w:tc>
            </w:tr>
          </w:tbl>
          <w:p w14:paraId="6FA0A303" w14:textId="77777777" w:rsidR="009E5B5E" w:rsidRPr="008E06D7" w:rsidRDefault="009E5B5E" w:rsidP="009E5B5E">
            <w:pPr>
              <w:rPr>
                <w:rFonts w:ascii="Arial" w:hAnsi="Arial" w:cs="Arial"/>
                <w:lang w:val="en-GB"/>
              </w:rPr>
            </w:pPr>
          </w:p>
        </w:tc>
      </w:tr>
      <w:tr w:rsidR="008E06D7" w:rsidRPr="008E06D7" w14:paraId="4E57DCF7" w14:textId="77777777" w:rsidTr="006C17CA">
        <w:trPr>
          <w:trHeight w:val="389"/>
          <w:jc w:val="center"/>
        </w:trPr>
        <w:tc>
          <w:tcPr>
            <w:tcW w:w="3068" w:type="dxa"/>
            <w:gridSpan w:val="2"/>
            <w:tcBorders>
              <w:top w:val="nil"/>
              <w:left w:val="nil"/>
              <w:bottom w:val="nil"/>
              <w:right w:val="nil"/>
            </w:tcBorders>
            <w:vAlign w:val="center"/>
          </w:tcPr>
          <w:p w14:paraId="471C813C"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Spezifische Endanwendung(en):</w:t>
            </w:r>
          </w:p>
        </w:tc>
        <w:tc>
          <w:tcPr>
            <w:tcW w:w="7789" w:type="dxa"/>
            <w:gridSpan w:val="3"/>
            <w:tcBorders>
              <w:top w:val="nil"/>
              <w:left w:val="nil"/>
              <w:bottom w:val="nil"/>
              <w:right w:val="nil"/>
            </w:tcBorders>
            <w:vAlign w:val="center"/>
          </w:tcPr>
          <w:p w14:paraId="2B96AC2C" w14:textId="77777777" w:rsidR="009E5B5E" w:rsidRPr="008E06D7" w:rsidRDefault="00182A20" w:rsidP="009E5B5E">
            <w:pPr>
              <w:rPr>
                <w:rFonts w:ascii="Arial" w:hAnsi="Arial" w:cs="Arial"/>
                <w:sz w:val="18"/>
                <w:szCs w:val="18"/>
                <w:lang w:val="en-GB"/>
              </w:rPr>
            </w:pPr>
            <w:r w:rsidRPr="008E06D7">
              <w:rPr>
                <w:rFonts w:ascii="Arial" w:eastAsia="Arial" w:hAnsi="Arial" w:cs="Arial"/>
                <w:sz w:val="18"/>
                <w:szCs w:val="18"/>
                <w:lang w:bidi="de-DE"/>
              </w:rPr>
              <w:t>Nur zur Verwendung in E-Zigaretten.</w:t>
            </w:r>
          </w:p>
        </w:tc>
      </w:tr>
      <w:tr w:rsidR="008E06D7" w:rsidRPr="008E06D7" w14:paraId="66FCFD24" w14:textId="77777777" w:rsidTr="006C17CA">
        <w:trPr>
          <w:trHeight w:val="332"/>
          <w:jc w:val="center"/>
        </w:trPr>
        <w:tc>
          <w:tcPr>
            <w:tcW w:w="10857" w:type="dxa"/>
            <w:gridSpan w:val="5"/>
            <w:tcBorders>
              <w:bottom w:val="single" w:sz="4" w:space="0" w:color="auto"/>
            </w:tcBorders>
            <w:shd w:val="clear" w:color="auto" w:fill="BFBFBF" w:themeFill="background1" w:themeFillShade="BF"/>
            <w:vAlign w:val="center"/>
          </w:tcPr>
          <w:p w14:paraId="1BC4C66D" w14:textId="77777777" w:rsidR="009E5B5E" w:rsidRPr="008E06D7" w:rsidRDefault="009E5B5E" w:rsidP="009E5B5E">
            <w:pPr>
              <w:rPr>
                <w:rFonts w:ascii="Arial" w:hAnsi="Arial" w:cs="Arial"/>
                <w:b/>
                <w:sz w:val="20"/>
                <w:szCs w:val="20"/>
                <w:lang w:val="en-GB"/>
              </w:rPr>
            </w:pPr>
            <w:r w:rsidRPr="008E06D7">
              <w:rPr>
                <w:rFonts w:ascii="Arial" w:eastAsia="Arial" w:hAnsi="Arial" w:cs="Arial"/>
                <w:b/>
                <w:sz w:val="20"/>
                <w:szCs w:val="20"/>
                <w:lang w:bidi="de-DE"/>
              </w:rPr>
              <w:t xml:space="preserve">Abschnitt 8: Überwachung der Exposition/Persönliche Schutzausrüstung </w:t>
            </w:r>
          </w:p>
        </w:tc>
      </w:tr>
      <w:tr w:rsidR="008E06D7" w:rsidRPr="008E06D7" w14:paraId="4906CF19" w14:textId="77777777" w:rsidTr="006C17CA">
        <w:trPr>
          <w:trHeight w:val="450"/>
          <w:jc w:val="center"/>
        </w:trPr>
        <w:tc>
          <w:tcPr>
            <w:tcW w:w="10857" w:type="dxa"/>
            <w:gridSpan w:val="5"/>
            <w:tcBorders>
              <w:top w:val="single" w:sz="4" w:space="0" w:color="auto"/>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0F5012F0" w14:textId="77777777" w:rsidTr="00643875">
              <w:trPr>
                <w:trHeight w:val="278"/>
              </w:trPr>
              <w:tc>
                <w:tcPr>
                  <w:tcW w:w="10564" w:type="dxa"/>
                  <w:shd w:val="clear" w:color="auto" w:fill="BFBFBF" w:themeFill="background1" w:themeFillShade="BF"/>
                  <w:vAlign w:val="center"/>
                </w:tcPr>
                <w:p w14:paraId="12883B1A"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8.1 Überwachungsparameter</w:t>
                  </w:r>
                </w:p>
              </w:tc>
            </w:tr>
          </w:tbl>
          <w:p w14:paraId="0DF34766" w14:textId="77777777" w:rsidR="009E5B5E" w:rsidRPr="008E06D7" w:rsidRDefault="009E5B5E" w:rsidP="009E5B5E">
            <w:pPr>
              <w:rPr>
                <w:rFonts w:ascii="Arial" w:hAnsi="Arial" w:cs="Arial"/>
                <w:lang w:val="en-GB"/>
              </w:rPr>
            </w:pPr>
          </w:p>
        </w:tc>
      </w:tr>
      <w:tr w:rsidR="008E06D7" w:rsidRPr="008E06D7" w14:paraId="35B6659D" w14:textId="77777777" w:rsidTr="006C17CA">
        <w:trPr>
          <w:trHeight w:val="389"/>
          <w:jc w:val="center"/>
        </w:trPr>
        <w:tc>
          <w:tcPr>
            <w:tcW w:w="10857" w:type="dxa"/>
            <w:gridSpan w:val="5"/>
            <w:tcBorders>
              <w:top w:val="nil"/>
              <w:left w:val="nil"/>
              <w:bottom w:val="nil"/>
              <w:right w:val="nil"/>
            </w:tcBorders>
            <w:vAlign w:val="bottom"/>
          </w:tcPr>
          <w:p w14:paraId="2543D105" w14:textId="77777777" w:rsidR="00853287" w:rsidRPr="008E06D7" w:rsidRDefault="00853287" w:rsidP="006A5C49">
            <w:pPr>
              <w:rPr>
                <w:rFonts w:ascii="Arial" w:hAnsi="Arial" w:cs="Arial"/>
                <w:b/>
                <w:sz w:val="18"/>
                <w:szCs w:val="18"/>
                <w:lang w:val="en-GB"/>
              </w:rPr>
            </w:pPr>
            <w:bookmarkStart w:id="6" w:name="_Hlk510705291"/>
            <w:bookmarkStart w:id="7" w:name="_Hlk499022996"/>
            <w:r w:rsidRPr="008E06D7">
              <w:rPr>
                <w:rFonts w:ascii="Arial" w:eastAsia="Arial" w:hAnsi="Arial" w:cs="Arial"/>
                <w:b/>
                <w:sz w:val="18"/>
                <w:szCs w:val="18"/>
                <w:lang w:bidi="de-DE"/>
              </w:rPr>
              <w:t xml:space="preserve">   GLYCERIN</w:t>
            </w:r>
          </w:p>
        </w:tc>
      </w:tr>
      <w:tr w:rsidR="008E06D7" w:rsidRPr="008E06D7" w14:paraId="4AD26432" w14:textId="77777777" w:rsidTr="006C17CA">
        <w:trPr>
          <w:trHeight w:val="1022"/>
          <w:jc w:val="center"/>
        </w:trPr>
        <w:tc>
          <w:tcPr>
            <w:tcW w:w="10857" w:type="dxa"/>
            <w:gridSpan w:val="5"/>
            <w:tcBorders>
              <w:top w:val="nil"/>
              <w:left w:val="nil"/>
              <w:bottom w:val="nil"/>
              <w:right w:val="nil"/>
            </w:tcBorders>
            <w:vAlign w:val="center"/>
          </w:tcPr>
          <w:tbl>
            <w:tblPr>
              <w:tblStyle w:val="TableGrid"/>
              <w:tblW w:w="0" w:type="auto"/>
              <w:tblInd w:w="145" w:type="dxa"/>
              <w:tblLayout w:type="fixed"/>
              <w:tblLook w:val="04A0" w:firstRow="1" w:lastRow="0" w:firstColumn="1" w:lastColumn="0" w:noHBand="0" w:noVBand="1"/>
            </w:tblPr>
            <w:tblGrid>
              <w:gridCol w:w="1546"/>
              <w:gridCol w:w="2178"/>
              <w:gridCol w:w="2179"/>
              <w:gridCol w:w="2178"/>
              <w:gridCol w:w="2180"/>
            </w:tblGrid>
            <w:tr w:rsidR="008E06D7" w:rsidRPr="008E06D7" w14:paraId="29F2F377" w14:textId="77777777" w:rsidTr="00ED1A18">
              <w:trPr>
                <w:trHeight w:val="287"/>
              </w:trPr>
              <w:tc>
                <w:tcPr>
                  <w:tcW w:w="5903" w:type="dxa"/>
                  <w:gridSpan w:val="3"/>
                  <w:tcBorders>
                    <w:top w:val="nil"/>
                    <w:left w:val="nil"/>
                    <w:bottom w:val="single" w:sz="4" w:space="0" w:color="auto"/>
                    <w:right w:val="nil"/>
                  </w:tcBorders>
                  <w:vAlign w:val="center"/>
                </w:tcPr>
                <w:p w14:paraId="316505BD" w14:textId="77777777" w:rsidR="004F7A95" w:rsidRPr="008E06D7" w:rsidRDefault="004F7A95" w:rsidP="004F7A95">
                  <w:pPr>
                    <w:spacing w:line="276" w:lineRule="auto"/>
                    <w:rPr>
                      <w:rFonts w:ascii="Arial" w:hAnsi="Arial" w:cs="Arial"/>
                      <w:b/>
                      <w:sz w:val="18"/>
                      <w:szCs w:val="18"/>
                      <w:lang w:val="en-GB"/>
                    </w:rPr>
                  </w:pPr>
                  <w:r w:rsidRPr="008E06D7">
                    <w:rPr>
                      <w:rFonts w:ascii="Arial" w:eastAsia="Arial" w:hAnsi="Arial" w:cs="Arial"/>
                      <w:b/>
                      <w:sz w:val="18"/>
                      <w:szCs w:val="18"/>
                      <w:lang w:bidi="de-DE"/>
                    </w:rPr>
                    <w:t>Grenzwerte für die Exposition am Arbeitsplatz:</w:t>
                  </w:r>
                </w:p>
              </w:tc>
              <w:tc>
                <w:tcPr>
                  <w:tcW w:w="4358" w:type="dxa"/>
                  <w:gridSpan w:val="2"/>
                  <w:tcBorders>
                    <w:top w:val="nil"/>
                    <w:left w:val="nil"/>
                    <w:bottom w:val="single" w:sz="4" w:space="0" w:color="auto"/>
                    <w:right w:val="nil"/>
                  </w:tcBorders>
                  <w:vAlign w:val="center"/>
                </w:tcPr>
                <w:p w14:paraId="0B99E500" w14:textId="77777777" w:rsidR="004F7A95" w:rsidRPr="008E06D7" w:rsidRDefault="004F7A95" w:rsidP="004F7A95">
                  <w:pPr>
                    <w:spacing w:line="276" w:lineRule="auto"/>
                    <w:rPr>
                      <w:rFonts w:ascii="Arial" w:hAnsi="Arial" w:cs="Arial"/>
                      <w:b/>
                      <w:sz w:val="18"/>
                      <w:szCs w:val="18"/>
                      <w:lang w:val="en-GB"/>
                    </w:rPr>
                  </w:pPr>
                  <w:r w:rsidRPr="008E06D7">
                    <w:rPr>
                      <w:rFonts w:ascii="Arial" w:eastAsia="Arial" w:hAnsi="Arial" w:cs="Arial"/>
                      <w:b/>
                      <w:sz w:val="18"/>
                      <w:szCs w:val="18"/>
                      <w:lang w:bidi="de-DE"/>
                    </w:rPr>
                    <w:t>Lungengängiger Staub</w:t>
                  </w:r>
                </w:p>
              </w:tc>
            </w:tr>
            <w:tr w:rsidR="008E06D7" w:rsidRPr="008E06D7" w14:paraId="31C6970D" w14:textId="77777777" w:rsidTr="00ED1A18">
              <w:trPr>
                <w:trHeight w:val="287"/>
              </w:trPr>
              <w:tc>
                <w:tcPr>
                  <w:tcW w:w="1546" w:type="dxa"/>
                  <w:tcBorders>
                    <w:top w:val="single" w:sz="4" w:space="0" w:color="auto"/>
                  </w:tcBorders>
                  <w:vAlign w:val="center"/>
                </w:tcPr>
                <w:p w14:paraId="6872D420" w14:textId="77777777" w:rsidR="004F7A95" w:rsidRPr="008E06D7" w:rsidRDefault="004F7A95" w:rsidP="004F7A95">
                  <w:pPr>
                    <w:spacing w:line="276" w:lineRule="auto"/>
                    <w:jc w:val="center"/>
                    <w:rPr>
                      <w:rFonts w:ascii="Arial" w:hAnsi="Arial" w:cs="Arial"/>
                      <w:sz w:val="18"/>
                      <w:szCs w:val="18"/>
                      <w:lang w:val="en-GB"/>
                    </w:rPr>
                  </w:pPr>
                  <w:r w:rsidRPr="008E06D7">
                    <w:rPr>
                      <w:rFonts w:ascii="Arial" w:eastAsia="Arial" w:hAnsi="Arial" w:cs="Arial"/>
                      <w:sz w:val="18"/>
                      <w:szCs w:val="18"/>
                      <w:lang w:bidi="de-DE"/>
                    </w:rPr>
                    <w:t>Land</w:t>
                  </w:r>
                </w:p>
              </w:tc>
              <w:tc>
                <w:tcPr>
                  <w:tcW w:w="2178" w:type="dxa"/>
                  <w:tcBorders>
                    <w:top w:val="single" w:sz="4" w:space="0" w:color="auto"/>
                  </w:tcBorders>
                  <w:vAlign w:val="center"/>
                </w:tcPr>
                <w:p w14:paraId="1840BCCC" w14:textId="77777777" w:rsidR="004F7A95" w:rsidRPr="008E06D7" w:rsidRDefault="004F7A95" w:rsidP="004F7A95">
                  <w:pPr>
                    <w:spacing w:line="276" w:lineRule="auto"/>
                    <w:jc w:val="center"/>
                    <w:rPr>
                      <w:rFonts w:ascii="Arial" w:hAnsi="Arial" w:cs="Arial"/>
                      <w:sz w:val="18"/>
                      <w:szCs w:val="18"/>
                      <w:lang w:val="en-GB"/>
                    </w:rPr>
                  </w:pPr>
                  <w:r w:rsidRPr="008E06D7">
                    <w:rPr>
                      <w:rFonts w:ascii="Arial" w:eastAsia="Arial" w:hAnsi="Arial" w:cs="Arial"/>
                      <w:sz w:val="18"/>
                      <w:szCs w:val="18"/>
                      <w:lang w:bidi="de-DE"/>
                    </w:rPr>
                    <w:t>8 Stunden zeitgewichteter Durchschnitt (TWA)</w:t>
                  </w:r>
                </w:p>
              </w:tc>
              <w:tc>
                <w:tcPr>
                  <w:tcW w:w="2179" w:type="dxa"/>
                  <w:tcBorders>
                    <w:top w:val="single" w:sz="4" w:space="0" w:color="auto"/>
                  </w:tcBorders>
                  <w:vAlign w:val="center"/>
                </w:tcPr>
                <w:p w14:paraId="0697AA8A" w14:textId="77777777" w:rsidR="004F7A95" w:rsidRPr="008E06D7" w:rsidRDefault="004F7A95" w:rsidP="004F7A95">
                  <w:pPr>
                    <w:spacing w:line="276" w:lineRule="auto"/>
                    <w:jc w:val="center"/>
                    <w:rPr>
                      <w:rFonts w:ascii="Arial" w:hAnsi="Arial" w:cs="Arial"/>
                      <w:sz w:val="18"/>
                      <w:szCs w:val="18"/>
                      <w:lang w:val="en-GB"/>
                    </w:rPr>
                  </w:pPr>
                  <w:r w:rsidRPr="008E06D7">
                    <w:rPr>
                      <w:rFonts w:ascii="Arial" w:eastAsia="Arial" w:hAnsi="Arial" w:cs="Arial"/>
                      <w:sz w:val="18"/>
                      <w:szCs w:val="18"/>
                      <w:lang w:bidi="de-DE"/>
                    </w:rPr>
                    <w:t>15 Min. Kurzzeitgrenzwert (STEL)</w:t>
                  </w:r>
                </w:p>
              </w:tc>
              <w:tc>
                <w:tcPr>
                  <w:tcW w:w="2178" w:type="dxa"/>
                  <w:tcBorders>
                    <w:top w:val="single" w:sz="4" w:space="0" w:color="auto"/>
                  </w:tcBorders>
                  <w:vAlign w:val="center"/>
                </w:tcPr>
                <w:p w14:paraId="03762E1A" w14:textId="77777777" w:rsidR="004F7A95" w:rsidRPr="008E06D7" w:rsidRDefault="004F7A95" w:rsidP="004F7A95">
                  <w:pPr>
                    <w:spacing w:line="276" w:lineRule="auto"/>
                    <w:jc w:val="center"/>
                    <w:rPr>
                      <w:rFonts w:ascii="Arial" w:hAnsi="Arial" w:cs="Arial"/>
                      <w:sz w:val="18"/>
                      <w:szCs w:val="18"/>
                      <w:lang w:val="en-GB"/>
                    </w:rPr>
                  </w:pPr>
                  <w:r w:rsidRPr="008E06D7">
                    <w:rPr>
                      <w:rFonts w:ascii="Arial" w:eastAsia="Arial" w:hAnsi="Arial" w:cs="Arial"/>
                      <w:sz w:val="18"/>
                      <w:szCs w:val="18"/>
                      <w:lang w:bidi="de-DE"/>
                    </w:rPr>
                    <w:t>8 Stunden zeitgewichteter Durchschnitt (TWA)</w:t>
                  </w:r>
                </w:p>
              </w:tc>
              <w:tc>
                <w:tcPr>
                  <w:tcW w:w="2180" w:type="dxa"/>
                  <w:tcBorders>
                    <w:top w:val="single" w:sz="4" w:space="0" w:color="auto"/>
                  </w:tcBorders>
                  <w:vAlign w:val="center"/>
                </w:tcPr>
                <w:p w14:paraId="67D3573C" w14:textId="77777777" w:rsidR="004F7A95" w:rsidRPr="008E06D7" w:rsidRDefault="004F7A95" w:rsidP="004F7A95">
                  <w:pPr>
                    <w:spacing w:line="276" w:lineRule="auto"/>
                    <w:jc w:val="center"/>
                    <w:rPr>
                      <w:rFonts w:ascii="Arial" w:hAnsi="Arial" w:cs="Arial"/>
                      <w:sz w:val="18"/>
                      <w:szCs w:val="18"/>
                      <w:lang w:val="en-GB"/>
                    </w:rPr>
                  </w:pPr>
                  <w:r w:rsidRPr="008E06D7">
                    <w:rPr>
                      <w:rFonts w:ascii="Arial" w:eastAsia="Arial" w:hAnsi="Arial" w:cs="Arial"/>
                      <w:sz w:val="18"/>
                      <w:szCs w:val="18"/>
                      <w:lang w:bidi="de-DE"/>
                    </w:rPr>
                    <w:t>15 Min. Kurzzeitgrenzwert (STEL)</w:t>
                  </w:r>
                </w:p>
              </w:tc>
            </w:tr>
            <w:tr w:rsidR="008E06D7" w:rsidRPr="008E06D7" w14:paraId="3DF94903" w14:textId="77777777" w:rsidTr="00ED1A18">
              <w:trPr>
                <w:trHeight w:val="287"/>
              </w:trPr>
              <w:tc>
                <w:tcPr>
                  <w:tcW w:w="1546" w:type="dxa"/>
                  <w:tcBorders>
                    <w:top w:val="single" w:sz="4" w:space="0" w:color="auto"/>
                  </w:tcBorders>
                </w:tcPr>
                <w:p w14:paraId="2A9DAA09" w14:textId="77777777" w:rsidR="004F7A95" w:rsidRPr="008E06D7" w:rsidRDefault="004F7A95" w:rsidP="004F7A95">
                  <w:pPr>
                    <w:spacing w:line="276" w:lineRule="auto"/>
                    <w:jc w:val="center"/>
                    <w:rPr>
                      <w:rFonts w:ascii="Arial" w:hAnsi="Arial" w:cs="Arial"/>
                      <w:sz w:val="18"/>
                      <w:szCs w:val="18"/>
                      <w:lang w:val="en-GB"/>
                    </w:rPr>
                  </w:pPr>
                  <w:r w:rsidRPr="008E06D7">
                    <w:rPr>
                      <w:rFonts w:ascii="Arial" w:eastAsia="Arial" w:hAnsi="Arial" w:cs="Arial"/>
                      <w:sz w:val="18"/>
                      <w:szCs w:val="18"/>
                      <w:lang w:bidi="de-DE"/>
                    </w:rPr>
                    <w:t xml:space="preserve">Vereinigtes </w:t>
                  </w:r>
                  <w:r w:rsidRPr="008E06D7">
                    <w:rPr>
                      <w:rFonts w:ascii="Arial" w:eastAsia="Arial" w:hAnsi="Arial" w:cs="Arial"/>
                      <w:sz w:val="18"/>
                      <w:szCs w:val="18"/>
                      <w:lang w:bidi="de-DE"/>
                    </w:rPr>
                    <w:lastRenderedPageBreak/>
                    <w:t>Königreich</w:t>
                  </w:r>
                </w:p>
              </w:tc>
              <w:tc>
                <w:tcPr>
                  <w:tcW w:w="2178" w:type="dxa"/>
                  <w:tcBorders>
                    <w:top w:val="single" w:sz="4" w:space="0" w:color="auto"/>
                  </w:tcBorders>
                </w:tcPr>
                <w:p w14:paraId="7D90ECB7" w14:textId="77777777" w:rsidR="004F7A95" w:rsidRPr="008E06D7" w:rsidRDefault="004F7A95" w:rsidP="004F7A95">
                  <w:pPr>
                    <w:spacing w:line="276" w:lineRule="auto"/>
                    <w:jc w:val="right"/>
                    <w:rPr>
                      <w:rFonts w:ascii="Arial" w:hAnsi="Arial" w:cs="Arial"/>
                      <w:sz w:val="18"/>
                      <w:szCs w:val="18"/>
                      <w:vertAlign w:val="superscript"/>
                      <w:lang w:val="en-GB"/>
                    </w:rPr>
                  </w:pPr>
                  <w:r w:rsidRPr="008E06D7">
                    <w:rPr>
                      <w:rFonts w:ascii="Arial" w:eastAsia="Arial" w:hAnsi="Arial" w:cs="Arial"/>
                      <w:sz w:val="18"/>
                      <w:szCs w:val="18"/>
                      <w:lang w:bidi="de-DE"/>
                    </w:rPr>
                    <w:lastRenderedPageBreak/>
                    <w:t>(Nebel) 10 mg/m</w:t>
                  </w:r>
                  <w:r w:rsidRPr="008E06D7">
                    <w:rPr>
                      <w:rFonts w:ascii="Arial" w:eastAsia="Arial" w:hAnsi="Arial" w:cs="Arial"/>
                      <w:sz w:val="18"/>
                      <w:szCs w:val="18"/>
                      <w:vertAlign w:val="superscript"/>
                      <w:lang w:bidi="de-DE"/>
                    </w:rPr>
                    <w:t>3</w:t>
                  </w:r>
                </w:p>
              </w:tc>
              <w:tc>
                <w:tcPr>
                  <w:tcW w:w="2179" w:type="dxa"/>
                  <w:tcBorders>
                    <w:top w:val="single" w:sz="4" w:space="0" w:color="auto"/>
                  </w:tcBorders>
                </w:tcPr>
                <w:p w14:paraId="3BD61354"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w:t>
                  </w:r>
                </w:p>
              </w:tc>
              <w:tc>
                <w:tcPr>
                  <w:tcW w:w="2178" w:type="dxa"/>
                  <w:tcBorders>
                    <w:top w:val="single" w:sz="4" w:space="0" w:color="auto"/>
                  </w:tcBorders>
                </w:tcPr>
                <w:p w14:paraId="1EB05842"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w:t>
                  </w:r>
                </w:p>
              </w:tc>
              <w:tc>
                <w:tcPr>
                  <w:tcW w:w="2180" w:type="dxa"/>
                  <w:tcBorders>
                    <w:top w:val="single" w:sz="4" w:space="0" w:color="auto"/>
                  </w:tcBorders>
                </w:tcPr>
                <w:p w14:paraId="6E368E2D"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w:t>
                  </w:r>
                </w:p>
              </w:tc>
            </w:tr>
            <w:tr w:rsidR="008E06D7" w:rsidRPr="008E06D7" w14:paraId="550A8522" w14:textId="77777777" w:rsidTr="004F7A95">
              <w:trPr>
                <w:trHeight w:val="287"/>
              </w:trPr>
              <w:tc>
                <w:tcPr>
                  <w:tcW w:w="1546" w:type="dxa"/>
                </w:tcPr>
                <w:p w14:paraId="1F72CAE3" w14:textId="77777777" w:rsidR="004F7A95" w:rsidRPr="008E06D7" w:rsidRDefault="004F7A95" w:rsidP="004F7A95">
                  <w:pPr>
                    <w:spacing w:line="276" w:lineRule="auto"/>
                    <w:jc w:val="center"/>
                    <w:rPr>
                      <w:rFonts w:ascii="Arial" w:hAnsi="Arial" w:cs="Arial"/>
                      <w:sz w:val="18"/>
                      <w:szCs w:val="18"/>
                      <w:lang w:val="en-GB"/>
                    </w:rPr>
                  </w:pPr>
                  <w:r w:rsidRPr="008E06D7">
                    <w:rPr>
                      <w:rFonts w:ascii="Arial" w:eastAsia="Arial" w:hAnsi="Arial" w:cs="Arial"/>
                      <w:sz w:val="18"/>
                      <w:szCs w:val="18"/>
                      <w:lang w:bidi="de-DE"/>
                    </w:rPr>
                    <w:lastRenderedPageBreak/>
                    <w:t>Deutschland (AGS)</w:t>
                  </w:r>
                </w:p>
              </w:tc>
              <w:tc>
                <w:tcPr>
                  <w:tcW w:w="2178" w:type="dxa"/>
                </w:tcPr>
                <w:p w14:paraId="11DE354B"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(Nebel) 200 mg/m</w:t>
                  </w:r>
                  <w:r w:rsidRPr="008E06D7">
                    <w:rPr>
                      <w:rFonts w:ascii="Arial" w:eastAsia="Arial" w:hAnsi="Arial" w:cs="Arial"/>
                      <w:sz w:val="18"/>
                      <w:szCs w:val="18"/>
                      <w:vertAlign w:val="superscript"/>
                      <w:lang w:bidi="de-DE"/>
                    </w:rPr>
                    <w:t>3</w:t>
                  </w:r>
                </w:p>
              </w:tc>
              <w:tc>
                <w:tcPr>
                  <w:tcW w:w="2179" w:type="dxa"/>
                </w:tcPr>
                <w:p w14:paraId="14AF3506"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(Nebel) 400 mg/m</w:t>
                  </w:r>
                  <w:r w:rsidRPr="008E06D7">
                    <w:rPr>
                      <w:rFonts w:ascii="Arial" w:eastAsia="Arial" w:hAnsi="Arial" w:cs="Arial"/>
                      <w:sz w:val="18"/>
                      <w:szCs w:val="18"/>
                      <w:vertAlign w:val="superscript"/>
                      <w:lang w:bidi="de-DE"/>
                    </w:rPr>
                    <w:t>3</w:t>
                  </w:r>
                </w:p>
              </w:tc>
              <w:tc>
                <w:tcPr>
                  <w:tcW w:w="2178" w:type="dxa"/>
                </w:tcPr>
                <w:p w14:paraId="2091D231"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w:t>
                  </w:r>
                </w:p>
              </w:tc>
              <w:tc>
                <w:tcPr>
                  <w:tcW w:w="2180" w:type="dxa"/>
                </w:tcPr>
                <w:p w14:paraId="15395F52"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w:t>
                  </w:r>
                </w:p>
              </w:tc>
            </w:tr>
            <w:tr w:rsidR="008E06D7" w:rsidRPr="008E06D7" w14:paraId="15A998EE" w14:textId="77777777" w:rsidTr="00ED1A18">
              <w:trPr>
                <w:trHeight w:val="287"/>
              </w:trPr>
              <w:tc>
                <w:tcPr>
                  <w:tcW w:w="1546" w:type="dxa"/>
                  <w:tcBorders>
                    <w:bottom w:val="single" w:sz="4" w:space="0" w:color="auto"/>
                  </w:tcBorders>
                </w:tcPr>
                <w:p w14:paraId="0FA259F9" w14:textId="77777777" w:rsidR="004F7A95" w:rsidRPr="008E06D7" w:rsidRDefault="004F7A95" w:rsidP="004F7A95">
                  <w:pPr>
                    <w:spacing w:line="276" w:lineRule="auto"/>
                    <w:jc w:val="center"/>
                    <w:rPr>
                      <w:rFonts w:ascii="Arial" w:hAnsi="Arial" w:cs="Arial"/>
                      <w:sz w:val="18"/>
                      <w:szCs w:val="18"/>
                      <w:lang w:val="en-GB"/>
                    </w:rPr>
                  </w:pPr>
                  <w:r w:rsidRPr="008E06D7">
                    <w:rPr>
                      <w:rFonts w:ascii="Arial" w:eastAsia="Arial" w:hAnsi="Arial" w:cs="Arial"/>
                      <w:sz w:val="18"/>
                      <w:szCs w:val="18"/>
                      <w:lang w:bidi="de-DE"/>
                    </w:rPr>
                    <w:t>Deutschland (DFG)</w:t>
                  </w:r>
                </w:p>
              </w:tc>
              <w:tc>
                <w:tcPr>
                  <w:tcW w:w="2178" w:type="dxa"/>
                  <w:tcBorders>
                    <w:bottom w:val="single" w:sz="4" w:space="0" w:color="auto"/>
                  </w:tcBorders>
                </w:tcPr>
                <w:p w14:paraId="62625928"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(Nebel) 200 mg/m</w:t>
                  </w:r>
                  <w:r w:rsidRPr="008E06D7">
                    <w:rPr>
                      <w:rFonts w:ascii="Arial" w:eastAsia="Arial" w:hAnsi="Arial" w:cs="Arial"/>
                      <w:sz w:val="18"/>
                      <w:szCs w:val="18"/>
                      <w:vertAlign w:val="superscript"/>
                      <w:lang w:bidi="de-DE"/>
                    </w:rPr>
                    <w:t>3</w:t>
                  </w:r>
                </w:p>
              </w:tc>
              <w:tc>
                <w:tcPr>
                  <w:tcW w:w="2179" w:type="dxa"/>
                  <w:tcBorders>
                    <w:bottom w:val="single" w:sz="4" w:space="0" w:color="auto"/>
                  </w:tcBorders>
                </w:tcPr>
                <w:p w14:paraId="72033A1B"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(Nebel) 400 mg/m</w:t>
                  </w:r>
                  <w:r w:rsidRPr="008E06D7">
                    <w:rPr>
                      <w:rFonts w:ascii="Arial" w:eastAsia="Arial" w:hAnsi="Arial" w:cs="Arial"/>
                      <w:sz w:val="18"/>
                      <w:szCs w:val="18"/>
                      <w:vertAlign w:val="superscript"/>
                      <w:lang w:bidi="de-DE"/>
                    </w:rPr>
                    <w:t>3</w:t>
                  </w:r>
                </w:p>
              </w:tc>
              <w:tc>
                <w:tcPr>
                  <w:tcW w:w="2178" w:type="dxa"/>
                  <w:tcBorders>
                    <w:bottom w:val="single" w:sz="4" w:space="0" w:color="auto"/>
                  </w:tcBorders>
                </w:tcPr>
                <w:p w14:paraId="00D91134" w14:textId="77777777" w:rsidR="004F7A95" w:rsidRPr="008E06D7" w:rsidRDefault="00F81E6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w:t>
                  </w:r>
                </w:p>
              </w:tc>
              <w:tc>
                <w:tcPr>
                  <w:tcW w:w="2180" w:type="dxa"/>
                  <w:tcBorders>
                    <w:bottom w:val="single" w:sz="4" w:space="0" w:color="auto"/>
                  </w:tcBorders>
                </w:tcPr>
                <w:p w14:paraId="2275A0E1" w14:textId="77777777" w:rsidR="004F7A95" w:rsidRPr="008E06D7" w:rsidRDefault="00F81E6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w:t>
                  </w:r>
                </w:p>
              </w:tc>
            </w:tr>
          </w:tbl>
          <w:p w14:paraId="265CA27D" w14:textId="77777777" w:rsidR="004F7A95" w:rsidRPr="008E06D7" w:rsidRDefault="004F7A95" w:rsidP="00ED1A18">
            <w:pPr>
              <w:rPr>
                <w:rFonts w:ascii="Arial" w:hAnsi="Arial" w:cs="Arial"/>
                <w:sz w:val="18"/>
                <w:szCs w:val="18"/>
                <w:lang w:val="en-GB"/>
              </w:rPr>
            </w:pPr>
          </w:p>
        </w:tc>
      </w:tr>
      <w:tr w:rsidR="008E06D7" w:rsidRPr="008E06D7" w14:paraId="285E234A" w14:textId="77777777" w:rsidTr="006C17CA">
        <w:trPr>
          <w:trHeight w:val="389"/>
          <w:jc w:val="center"/>
        </w:trPr>
        <w:tc>
          <w:tcPr>
            <w:tcW w:w="10857" w:type="dxa"/>
            <w:gridSpan w:val="5"/>
            <w:tcBorders>
              <w:top w:val="nil"/>
              <w:left w:val="nil"/>
              <w:bottom w:val="nil"/>
              <w:right w:val="nil"/>
            </w:tcBorders>
            <w:vAlign w:val="bottom"/>
          </w:tcPr>
          <w:p w14:paraId="045ABF00" w14:textId="77777777" w:rsidR="00853287" w:rsidRPr="008E06D7" w:rsidRDefault="00853287" w:rsidP="006A5C49">
            <w:pPr>
              <w:rPr>
                <w:rFonts w:ascii="Arial" w:hAnsi="Arial" w:cs="Arial"/>
                <w:b/>
                <w:sz w:val="18"/>
                <w:szCs w:val="18"/>
                <w:lang w:val="en-GB"/>
              </w:rPr>
            </w:pPr>
            <w:r w:rsidRPr="008E06D7">
              <w:rPr>
                <w:rFonts w:ascii="Arial" w:eastAsia="Arial" w:hAnsi="Arial" w:cs="Arial"/>
                <w:b/>
                <w:sz w:val="18"/>
                <w:szCs w:val="18"/>
                <w:lang w:bidi="de-DE"/>
              </w:rPr>
              <w:lastRenderedPageBreak/>
              <w:t xml:space="preserve">   PROPYLENGLYKOL</w:t>
            </w:r>
          </w:p>
        </w:tc>
      </w:tr>
      <w:tr w:rsidR="008E06D7" w:rsidRPr="008E06D7" w14:paraId="41FF1B1D" w14:textId="77777777" w:rsidTr="006C17CA">
        <w:trPr>
          <w:trHeight w:val="1022"/>
          <w:jc w:val="center"/>
        </w:trPr>
        <w:tc>
          <w:tcPr>
            <w:tcW w:w="10857" w:type="dxa"/>
            <w:gridSpan w:val="5"/>
            <w:tcBorders>
              <w:top w:val="nil"/>
              <w:left w:val="nil"/>
              <w:bottom w:val="nil"/>
              <w:right w:val="nil"/>
            </w:tcBorders>
            <w:vAlign w:val="center"/>
          </w:tcPr>
          <w:tbl>
            <w:tblPr>
              <w:tblStyle w:val="TableGrid"/>
              <w:tblW w:w="0" w:type="auto"/>
              <w:tblInd w:w="145" w:type="dxa"/>
              <w:tblLayout w:type="fixed"/>
              <w:tblLook w:val="04A0" w:firstRow="1" w:lastRow="0" w:firstColumn="1" w:lastColumn="0" w:noHBand="0" w:noVBand="1"/>
            </w:tblPr>
            <w:tblGrid>
              <w:gridCol w:w="1546"/>
              <w:gridCol w:w="2178"/>
              <w:gridCol w:w="2179"/>
              <w:gridCol w:w="2178"/>
              <w:gridCol w:w="2180"/>
            </w:tblGrid>
            <w:tr w:rsidR="008E06D7" w:rsidRPr="008E06D7" w14:paraId="141A8EA9" w14:textId="77777777" w:rsidTr="004F7A95">
              <w:trPr>
                <w:trHeight w:val="287"/>
              </w:trPr>
              <w:tc>
                <w:tcPr>
                  <w:tcW w:w="5903" w:type="dxa"/>
                  <w:gridSpan w:val="3"/>
                  <w:tcBorders>
                    <w:top w:val="nil"/>
                    <w:left w:val="nil"/>
                    <w:bottom w:val="single" w:sz="4" w:space="0" w:color="auto"/>
                    <w:right w:val="nil"/>
                  </w:tcBorders>
                  <w:vAlign w:val="center"/>
                </w:tcPr>
                <w:p w14:paraId="3E7CA1E1" w14:textId="77777777" w:rsidR="004F7A95" w:rsidRPr="008E06D7" w:rsidRDefault="004F7A95" w:rsidP="004F7A95">
                  <w:pPr>
                    <w:spacing w:line="276" w:lineRule="auto"/>
                    <w:rPr>
                      <w:rFonts w:ascii="Arial" w:hAnsi="Arial" w:cs="Arial"/>
                      <w:b/>
                      <w:sz w:val="18"/>
                      <w:szCs w:val="18"/>
                      <w:lang w:val="en-GB"/>
                    </w:rPr>
                  </w:pPr>
                  <w:r w:rsidRPr="008E06D7">
                    <w:rPr>
                      <w:rFonts w:ascii="Arial" w:eastAsia="Arial" w:hAnsi="Arial" w:cs="Arial"/>
                      <w:b/>
                      <w:sz w:val="18"/>
                      <w:szCs w:val="18"/>
                      <w:lang w:bidi="de-DE"/>
                    </w:rPr>
                    <w:t>Grenzwerte für die Exposition am Arbeitsplatz:</w:t>
                  </w:r>
                </w:p>
              </w:tc>
              <w:tc>
                <w:tcPr>
                  <w:tcW w:w="4358" w:type="dxa"/>
                  <w:gridSpan w:val="2"/>
                  <w:tcBorders>
                    <w:top w:val="nil"/>
                    <w:left w:val="nil"/>
                    <w:bottom w:val="single" w:sz="4" w:space="0" w:color="auto"/>
                    <w:right w:val="nil"/>
                  </w:tcBorders>
                  <w:vAlign w:val="center"/>
                </w:tcPr>
                <w:p w14:paraId="4E5AFFF7" w14:textId="77777777" w:rsidR="004F7A95" w:rsidRPr="008E06D7" w:rsidRDefault="004F7A95" w:rsidP="004F7A95">
                  <w:pPr>
                    <w:spacing w:line="276" w:lineRule="auto"/>
                    <w:rPr>
                      <w:rFonts w:ascii="Arial" w:hAnsi="Arial" w:cs="Arial"/>
                      <w:b/>
                      <w:sz w:val="18"/>
                      <w:szCs w:val="18"/>
                      <w:lang w:val="en-GB"/>
                    </w:rPr>
                  </w:pPr>
                  <w:r w:rsidRPr="008E06D7">
                    <w:rPr>
                      <w:rFonts w:ascii="Arial" w:eastAsia="Arial" w:hAnsi="Arial" w:cs="Arial"/>
                      <w:b/>
                      <w:sz w:val="18"/>
                      <w:szCs w:val="18"/>
                      <w:lang w:bidi="de-DE"/>
                    </w:rPr>
                    <w:t>Lungengängiger Staub</w:t>
                  </w:r>
                </w:p>
              </w:tc>
            </w:tr>
            <w:tr w:rsidR="008E06D7" w:rsidRPr="008E06D7" w14:paraId="31F7538B" w14:textId="77777777" w:rsidTr="004F7A95">
              <w:trPr>
                <w:trHeight w:val="287"/>
              </w:trPr>
              <w:tc>
                <w:tcPr>
                  <w:tcW w:w="1546" w:type="dxa"/>
                  <w:tcBorders>
                    <w:top w:val="single" w:sz="4" w:space="0" w:color="auto"/>
                    <w:bottom w:val="single" w:sz="4" w:space="0" w:color="auto"/>
                  </w:tcBorders>
                  <w:vAlign w:val="center"/>
                </w:tcPr>
                <w:p w14:paraId="59DF9A65" w14:textId="77777777" w:rsidR="004F7A95" w:rsidRPr="008E06D7" w:rsidRDefault="004F7A95" w:rsidP="004F7A95">
                  <w:pPr>
                    <w:spacing w:line="276" w:lineRule="auto"/>
                    <w:jc w:val="center"/>
                    <w:rPr>
                      <w:rFonts w:ascii="Arial" w:hAnsi="Arial" w:cs="Arial"/>
                      <w:sz w:val="18"/>
                      <w:szCs w:val="18"/>
                      <w:lang w:val="en-GB"/>
                    </w:rPr>
                  </w:pPr>
                  <w:r w:rsidRPr="008E06D7">
                    <w:rPr>
                      <w:rFonts w:ascii="Arial" w:eastAsia="Arial" w:hAnsi="Arial" w:cs="Arial"/>
                      <w:sz w:val="18"/>
                      <w:szCs w:val="18"/>
                      <w:lang w:bidi="de-DE"/>
                    </w:rPr>
                    <w:t>Land</w:t>
                  </w:r>
                </w:p>
              </w:tc>
              <w:tc>
                <w:tcPr>
                  <w:tcW w:w="2178" w:type="dxa"/>
                  <w:tcBorders>
                    <w:top w:val="single" w:sz="4" w:space="0" w:color="auto"/>
                    <w:bottom w:val="single" w:sz="4" w:space="0" w:color="auto"/>
                  </w:tcBorders>
                  <w:vAlign w:val="center"/>
                </w:tcPr>
                <w:p w14:paraId="72330CF3" w14:textId="77777777" w:rsidR="004F7A95" w:rsidRPr="008E06D7" w:rsidRDefault="004F7A95" w:rsidP="004F7A95">
                  <w:pPr>
                    <w:spacing w:line="276" w:lineRule="auto"/>
                    <w:jc w:val="center"/>
                    <w:rPr>
                      <w:rFonts w:ascii="Arial" w:hAnsi="Arial" w:cs="Arial"/>
                      <w:sz w:val="18"/>
                      <w:szCs w:val="18"/>
                      <w:lang w:val="en-GB"/>
                    </w:rPr>
                  </w:pPr>
                  <w:r w:rsidRPr="008E06D7">
                    <w:rPr>
                      <w:rFonts w:ascii="Arial" w:eastAsia="Arial" w:hAnsi="Arial" w:cs="Arial"/>
                      <w:sz w:val="18"/>
                      <w:szCs w:val="18"/>
                      <w:lang w:bidi="de-DE"/>
                    </w:rPr>
                    <w:t>8 Stunden zeitgewichteter Durchschnitt (TWA)</w:t>
                  </w:r>
                </w:p>
              </w:tc>
              <w:tc>
                <w:tcPr>
                  <w:tcW w:w="2179" w:type="dxa"/>
                  <w:tcBorders>
                    <w:top w:val="single" w:sz="4" w:space="0" w:color="auto"/>
                    <w:bottom w:val="single" w:sz="4" w:space="0" w:color="auto"/>
                  </w:tcBorders>
                  <w:vAlign w:val="center"/>
                </w:tcPr>
                <w:p w14:paraId="2B84B493" w14:textId="77777777" w:rsidR="004F7A95" w:rsidRPr="008E06D7" w:rsidRDefault="004F7A95" w:rsidP="004F7A95">
                  <w:pPr>
                    <w:spacing w:line="276" w:lineRule="auto"/>
                    <w:jc w:val="center"/>
                    <w:rPr>
                      <w:rFonts w:ascii="Arial" w:hAnsi="Arial" w:cs="Arial"/>
                      <w:sz w:val="18"/>
                      <w:szCs w:val="18"/>
                      <w:lang w:val="en-GB"/>
                    </w:rPr>
                  </w:pPr>
                  <w:r w:rsidRPr="008E06D7">
                    <w:rPr>
                      <w:rFonts w:ascii="Arial" w:eastAsia="Arial" w:hAnsi="Arial" w:cs="Arial"/>
                      <w:sz w:val="18"/>
                      <w:szCs w:val="18"/>
                      <w:lang w:bidi="de-DE"/>
                    </w:rPr>
                    <w:t>15 Min. Kurzzeitgrenzwert (STEL)</w:t>
                  </w:r>
                </w:p>
              </w:tc>
              <w:tc>
                <w:tcPr>
                  <w:tcW w:w="2178" w:type="dxa"/>
                  <w:tcBorders>
                    <w:top w:val="single" w:sz="4" w:space="0" w:color="auto"/>
                    <w:bottom w:val="single" w:sz="4" w:space="0" w:color="auto"/>
                  </w:tcBorders>
                  <w:vAlign w:val="center"/>
                </w:tcPr>
                <w:p w14:paraId="1D102D44" w14:textId="77777777" w:rsidR="004F7A95" w:rsidRPr="008E06D7" w:rsidRDefault="004F7A95" w:rsidP="004F7A95">
                  <w:pPr>
                    <w:spacing w:line="276" w:lineRule="auto"/>
                    <w:jc w:val="center"/>
                    <w:rPr>
                      <w:rFonts w:ascii="Arial" w:hAnsi="Arial" w:cs="Arial"/>
                      <w:sz w:val="18"/>
                      <w:szCs w:val="18"/>
                      <w:lang w:val="en-GB"/>
                    </w:rPr>
                  </w:pPr>
                  <w:r w:rsidRPr="008E06D7">
                    <w:rPr>
                      <w:rFonts w:ascii="Arial" w:eastAsia="Arial" w:hAnsi="Arial" w:cs="Arial"/>
                      <w:sz w:val="18"/>
                      <w:szCs w:val="18"/>
                      <w:lang w:bidi="de-DE"/>
                    </w:rPr>
                    <w:t>8 Stunden zeitgewichteter Durchschnitt (TWA)</w:t>
                  </w:r>
                </w:p>
              </w:tc>
              <w:tc>
                <w:tcPr>
                  <w:tcW w:w="2180" w:type="dxa"/>
                  <w:tcBorders>
                    <w:top w:val="single" w:sz="4" w:space="0" w:color="auto"/>
                    <w:bottom w:val="single" w:sz="4" w:space="0" w:color="auto"/>
                  </w:tcBorders>
                  <w:vAlign w:val="center"/>
                </w:tcPr>
                <w:p w14:paraId="10A55695" w14:textId="77777777" w:rsidR="004F7A95" w:rsidRPr="008E06D7" w:rsidRDefault="004F7A95" w:rsidP="004F7A95">
                  <w:pPr>
                    <w:spacing w:line="276" w:lineRule="auto"/>
                    <w:jc w:val="center"/>
                    <w:rPr>
                      <w:rFonts w:ascii="Arial" w:hAnsi="Arial" w:cs="Arial"/>
                      <w:sz w:val="18"/>
                      <w:szCs w:val="18"/>
                      <w:lang w:val="en-GB"/>
                    </w:rPr>
                  </w:pPr>
                  <w:r w:rsidRPr="008E06D7">
                    <w:rPr>
                      <w:rFonts w:ascii="Arial" w:eastAsia="Arial" w:hAnsi="Arial" w:cs="Arial"/>
                      <w:sz w:val="18"/>
                      <w:szCs w:val="18"/>
                      <w:lang w:bidi="de-DE"/>
                    </w:rPr>
                    <w:t>15 Min. Kurzzeitgrenzwert (STEL)</w:t>
                  </w:r>
                </w:p>
              </w:tc>
            </w:tr>
            <w:tr w:rsidR="008E06D7" w:rsidRPr="008E06D7" w14:paraId="136DB151" w14:textId="77777777" w:rsidTr="004F7A95">
              <w:trPr>
                <w:trHeight w:val="287"/>
              </w:trPr>
              <w:tc>
                <w:tcPr>
                  <w:tcW w:w="1546" w:type="dxa"/>
                  <w:tcBorders>
                    <w:top w:val="single" w:sz="4" w:space="0" w:color="auto"/>
                    <w:bottom w:val="nil"/>
                  </w:tcBorders>
                </w:tcPr>
                <w:p w14:paraId="784CC4EC" w14:textId="77777777" w:rsidR="004F7A95" w:rsidRPr="008E06D7" w:rsidRDefault="004F7A95" w:rsidP="004F7A95">
                  <w:pPr>
                    <w:spacing w:line="276" w:lineRule="auto"/>
                    <w:jc w:val="center"/>
                    <w:rPr>
                      <w:rFonts w:ascii="Arial" w:hAnsi="Arial" w:cs="Arial"/>
                      <w:sz w:val="18"/>
                      <w:szCs w:val="18"/>
                      <w:lang w:val="en-GB"/>
                    </w:rPr>
                  </w:pPr>
                  <w:r w:rsidRPr="008E06D7">
                    <w:rPr>
                      <w:rFonts w:ascii="Arial" w:eastAsia="Arial" w:hAnsi="Arial" w:cs="Arial"/>
                      <w:sz w:val="18"/>
                      <w:szCs w:val="18"/>
                      <w:lang w:bidi="de-DE"/>
                    </w:rPr>
                    <w:t>Vereinigtes Königreich</w:t>
                  </w:r>
                </w:p>
              </w:tc>
              <w:tc>
                <w:tcPr>
                  <w:tcW w:w="2178" w:type="dxa"/>
                  <w:tcBorders>
                    <w:top w:val="single" w:sz="4" w:space="0" w:color="auto"/>
                    <w:bottom w:val="nil"/>
                  </w:tcBorders>
                </w:tcPr>
                <w:p w14:paraId="342B923D"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(Partikel) 15 mg/m</w:t>
                  </w:r>
                  <w:r w:rsidRPr="008E06D7">
                    <w:rPr>
                      <w:rFonts w:ascii="Arial" w:eastAsia="Arial" w:hAnsi="Arial" w:cs="Arial"/>
                      <w:sz w:val="18"/>
                      <w:szCs w:val="18"/>
                      <w:vertAlign w:val="superscript"/>
                      <w:lang w:bidi="de-DE"/>
                    </w:rPr>
                    <w:t>3</w:t>
                  </w:r>
                </w:p>
              </w:tc>
              <w:tc>
                <w:tcPr>
                  <w:tcW w:w="2179" w:type="dxa"/>
                  <w:tcBorders>
                    <w:top w:val="single" w:sz="4" w:space="0" w:color="auto"/>
                    <w:bottom w:val="nil"/>
                  </w:tcBorders>
                  <w:vAlign w:val="center"/>
                </w:tcPr>
                <w:p w14:paraId="0695F56C"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w:t>
                  </w:r>
                </w:p>
              </w:tc>
              <w:tc>
                <w:tcPr>
                  <w:tcW w:w="2178" w:type="dxa"/>
                  <w:tcBorders>
                    <w:top w:val="single" w:sz="4" w:space="0" w:color="auto"/>
                    <w:bottom w:val="nil"/>
                  </w:tcBorders>
                  <w:vAlign w:val="center"/>
                </w:tcPr>
                <w:p w14:paraId="41F4D9BF"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w:t>
                  </w:r>
                </w:p>
              </w:tc>
              <w:tc>
                <w:tcPr>
                  <w:tcW w:w="2180" w:type="dxa"/>
                  <w:tcBorders>
                    <w:top w:val="single" w:sz="4" w:space="0" w:color="auto"/>
                    <w:bottom w:val="nil"/>
                  </w:tcBorders>
                  <w:vAlign w:val="center"/>
                </w:tcPr>
                <w:p w14:paraId="69523FFD"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w:t>
                  </w:r>
                </w:p>
              </w:tc>
            </w:tr>
            <w:tr w:rsidR="008E06D7" w:rsidRPr="008E06D7" w14:paraId="0A113139" w14:textId="77777777" w:rsidTr="004F7A95">
              <w:trPr>
                <w:trHeight w:val="287"/>
              </w:trPr>
              <w:tc>
                <w:tcPr>
                  <w:tcW w:w="1546" w:type="dxa"/>
                  <w:tcBorders>
                    <w:top w:val="nil"/>
                  </w:tcBorders>
                </w:tcPr>
                <w:p w14:paraId="7238332F" w14:textId="77777777" w:rsidR="004F7A95" w:rsidRPr="008E06D7" w:rsidRDefault="004F7A95" w:rsidP="004F7A95">
                  <w:pPr>
                    <w:spacing w:line="276" w:lineRule="auto"/>
                    <w:jc w:val="center"/>
                    <w:rPr>
                      <w:rFonts w:ascii="Arial" w:hAnsi="Arial" w:cs="Arial"/>
                      <w:sz w:val="18"/>
                      <w:szCs w:val="18"/>
                      <w:lang w:val="en-GB"/>
                    </w:rPr>
                  </w:pPr>
                </w:p>
              </w:tc>
              <w:tc>
                <w:tcPr>
                  <w:tcW w:w="2178" w:type="dxa"/>
                  <w:tcBorders>
                    <w:top w:val="nil"/>
                  </w:tcBorders>
                </w:tcPr>
                <w:p w14:paraId="71108C34"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(Partikel u. Dampf, insgesamt) 474 mg/m</w:t>
                  </w:r>
                  <w:r w:rsidRPr="008E06D7">
                    <w:rPr>
                      <w:rFonts w:ascii="Arial" w:eastAsia="Arial" w:hAnsi="Arial" w:cs="Arial"/>
                      <w:sz w:val="18"/>
                      <w:szCs w:val="18"/>
                      <w:vertAlign w:val="superscript"/>
                      <w:lang w:bidi="de-DE"/>
                    </w:rPr>
                    <w:t>3</w:t>
                  </w:r>
                </w:p>
              </w:tc>
              <w:tc>
                <w:tcPr>
                  <w:tcW w:w="2179" w:type="dxa"/>
                  <w:tcBorders>
                    <w:top w:val="nil"/>
                  </w:tcBorders>
                  <w:vAlign w:val="center"/>
                </w:tcPr>
                <w:p w14:paraId="22DFAA18" w14:textId="77777777" w:rsidR="004F7A95" w:rsidRPr="008E06D7" w:rsidRDefault="004F7A95" w:rsidP="004F7A95">
                  <w:pPr>
                    <w:spacing w:line="276" w:lineRule="auto"/>
                    <w:jc w:val="right"/>
                    <w:rPr>
                      <w:rFonts w:ascii="Arial" w:hAnsi="Arial" w:cs="Arial"/>
                      <w:sz w:val="18"/>
                      <w:szCs w:val="18"/>
                      <w:lang w:val="en-GB"/>
                    </w:rPr>
                  </w:pPr>
                </w:p>
              </w:tc>
              <w:tc>
                <w:tcPr>
                  <w:tcW w:w="2178" w:type="dxa"/>
                  <w:tcBorders>
                    <w:top w:val="nil"/>
                  </w:tcBorders>
                  <w:vAlign w:val="center"/>
                </w:tcPr>
                <w:p w14:paraId="798D104A" w14:textId="77777777" w:rsidR="004F7A95" w:rsidRPr="008E06D7" w:rsidRDefault="004F7A95" w:rsidP="004F7A95">
                  <w:pPr>
                    <w:spacing w:line="276" w:lineRule="auto"/>
                    <w:jc w:val="right"/>
                    <w:rPr>
                      <w:rFonts w:ascii="Arial" w:hAnsi="Arial" w:cs="Arial"/>
                      <w:sz w:val="18"/>
                      <w:szCs w:val="18"/>
                      <w:lang w:val="en-GB"/>
                    </w:rPr>
                  </w:pPr>
                </w:p>
              </w:tc>
              <w:tc>
                <w:tcPr>
                  <w:tcW w:w="2180" w:type="dxa"/>
                  <w:tcBorders>
                    <w:top w:val="nil"/>
                  </w:tcBorders>
                  <w:vAlign w:val="center"/>
                </w:tcPr>
                <w:p w14:paraId="33B6E237" w14:textId="77777777" w:rsidR="004F7A95" w:rsidRPr="008E06D7" w:rsidRDefault="004F7A95" w:rsidP="004F7A95">
                  <w:pPr>
                    <w:spacing w:line="276" w:lineRule="auto"/>
                    <w:jc w:val="right"/>
                    <w:rPr>
                      <w:rFonts w:ascii="Arial" w:hAnsi="Arial" w:cs="Arial"/>
                      <w:sz w:val="18"/>
                      <w:szCs w:val="18"/>
                      <w:lang w:val="en-GB"/>
                    </w:rPr>
                  </w:pPr>
                </w:p>
              </w:tc>
            </w:tr>
            <w:tr w:rsidR="008E06D7" w:rsidRPr="008E06D7" w14:paraId="016F8486" w14:textId="77777777" w:rsidTr="004F7A95">
              <w:trPr>
                <w:trHeight w:val="287"/>
              </w:trPr>
              <w:tc>
                <w:tcPr>
                  <w:tcW w:w="1546" w:type="dxa"/>
                  <w:tcBorders>
                    <w:bottom w:val="single" w:sz="4" w:space="0" w:color="auto"/>
                  </w:tcBorders>
                </w:tcPr>
                <w:p w14:paraId="509A17FF" w14:textId="77777777" w:rsidR="004F7A95" w:rsidRPr="008E06D7" w:rsidRDefault="004F7A95" w:rsidP="004F7A95">
                  <w:pPr>
                    <w:spacing w:line="276" w:lineRule="auto"/>
                    <w:jc w:val="center"/>
                    <w:rPr>
                      <w:rFonts w:ascii="Arial" w:hAnsi="Arial" w:cs="Arial"/>
                      <w:sz w:val="18"/>
                      <w:szCs w:val="18"/>
                      <w:lang w:val="en-GB"/>
                    </w:rPr>
                  </w:pPr>
                  <w:r w:rsidRPr="008E06D7">
                    <w:rPr>
                      <w:rFonts w:ascii="Arial" w:eastAsia="Arial" w:hAnsi="Arial" w:cs="Arial"/>
                      <w:sz w:val="18"/>
                      <w:szCs w:val="18"/>
                      <w:lang w:bidi="de-DE"/>
                    </w:rPr>
                    <w:t>Deutschland</w:t>
                  </w:r>
                </w:p>
              </w:tc>
              <w:tc>
                <w:tcPr>
                  <w:tcW w:w="2178" w:type="dxa"/>
                  <w:tcBorders>
                    <w:bottom w:val="single" w:sz="4" w:space="0" w:color="auto"/>
                  </w:tcBorders>
                </w:tcPr>
                <w:p w14:paraId="429765A2"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w:t>
                  </w:r>
                </w:p>
              </w:tc>
              <w:tc>
                <w:tcPr>
                  <w:tcW w:w="2179" w:type="dxa"/>
                  <w:tcBorders>
                    <w:bottom w:val="single" w:sz="4" w:space="0" w:color="auto"/>
                  </w:tcBorders>
                </w:tcPr>
                <w:p w14:paraId="4522C314"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w:t>
                  </w:r>
                </w:p>
              </w:tc>
              <w:tc>
                <w:tcPr>
                  <w:tcW w:w="2178" w:type="dxa"/>
                  <w:tcBorders>
                    <w:bottom w:val="single" w:sz="4" w:space="0" w:color="auto"/>
                  </w:tcBorders>
                </w:tcPr>
                <w:p w14:paraId="61A2BE30"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w:t>
                  </w:r>
                </w:p>
              </w:tc>
              <w:tc>
                <w:tcPr>
                  <w:tcW w:w="2180" w:type="dxa"/>
                  <w:tcBorders>
                    <w:bottom w:val="single" w:sz="4" w:space="0" w:color="auto"/>
                  </w:tcBorders>
                </w:tcPr>
                <w:p w14:paraId="3B67352B" w14:textId="77777777" w:rsidR="004F7A95" w:rsidRPr="008E06D7" w:rsidRDefault="004F7A95" w:rsidP="004F7A95">
                  <w:pPr>
                    <w:spacing w:line="276" w:lineRule="auto"/>
                    <w:jc w:val="right"/>
                    <w:rPr>
                      <w:rFonts w:ascii="Arial" w:hAnsi="Arial" w:cs="Arial"/>
                      <w:sz w:val="18"/>
                      <w:szCs w:val="18"/>
                      <w:lang w:val="en-GB"/>
                    </w:rPr>
                  </w:pPr>
                  <w:r w:rsidRPr="008E06D7">
                    <w:rPr>
                      <w:rFonts w:ascii="Arial" w:eastAsia="Arial" w:hAnsi="Arial" w:cs="Arial"/>
                      <w:sz w:val="18"/>
                      <w:szCs w:val="18"/>
                      <w:lang w:bidi="de-DE"/>
                    </w:rPr>
                    <w:t>-</w:t>
                  </w:r>
                </w:p>
              </w:tc>
            </w:tr>
          </w:tbl>
          <w:p w14:paraId="2E3BAA40" w14:textId="77777777" w:rsidR="004F7A95" w:rsidRPr="008E06D7" w:rsidRDefault="004F7A95" w:rsidP="00ED1A18">
            <w:pPr>
              <w:rPr>
                <w:rFonts w:ascii="Arial" w:hAnsi="Arial" w:cs="Arial"/>
                <w:sz w:val="18"/>
                <w:szCs w:val="18"/>
                <w:lang w:val="en-GB"/>
              </w:rPr>
            </w:pPr>
          </w:p>
        </w:tc>
      </w:tr>
      <w:tr w:rsidR="008E06D7" w:rsidRPr="008E06D7" w14:paraId="7FACF193"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4AC98408" w14:textId="77777777" w:rsidTr="00643875">
              <w:trPr>
                <w:trHeight w:val="278"/>
              </w:trPr>
              <w:tc>
                <w:tcPr>
                  <w:tcW w:w="10564" w:type="dxa"/>
                  <w:shd w:val="clear" w:color="auto" w:fill="BFBFBF" w:themeFill="background1" w:themeFillShade="BF"/>
                  <w:vAlign w:val="center"/>
                </w:tcPr>
                <w:bookmarkEnd w:id="6"/>
                <w:bookmarkEnd w:id="7"/>
                <w:p w14:paraId="72BFFFE9"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DNEL-/PNEC-Werte</w:t>
                  </w:r>
                </w:p>
              </w:tc>
            </w:tr>
          </w:tbl>
          <w:p w14:paraId="2FDB0072" w14:textId="77777777" w:rsidR="009E5B5E" w:rsidRPr="008E06D7" w:rsidRDefault="009E5B5E" w:rsidP="009E5B5E">
            <w:pPr>
              <w:rPr>
                <w:rFonts w:ascii="Arial" w:hAnsi="Arial" w:cs="Arial"/>
                <w:lang w:val="en-GB"/>
              </w:rPr>
            </w:pPr>
          </w:p>
        </w:tc>
      </w:tr>
      <w:tr w:rsidR="008E06D7" w:rsidRPr="008E06D7" w14:paraId="144C4607" w14:textId="77777777" w:rsidTr="006C17CA">
        <w:trPr>
          <w:trHeight w:val="389"/>
          <w:jc w:val="center"/>
        </w:trPr>
        <w:tc>
          <w:tcPr>
            <w:tcW w:w="3068" w:type="dxa"/>
            <w:gridSpan w:val="2"/>
            <w:tcBorders>
              <w:top w:val="nil"/>
              <w:left w:val="nil"/>
              <w:bottom w:val="nil"/>
              <w:right w:val="nil"/>
            </w:tcBorders>
            <w:vAlign w:val="center"/>
          </w:tcPr>
          <w:p w14:paraId="28BC7E47"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DNEL/PNEC:</w:t>
            </w:r>
          </w:p>
        </w:tc>
        <w:tc>
          <w:tcPr>
            <w:tcW w:w="7789" w:type="dxa"/>
            <w:gridSpan w:val="3"/>
            <w:tcBorders>
              <w:top w:val="nil"/>
              <w:left w:val="nil"/>
              <w:bottom w:val="nil"/>
              <w:right w:val="nil"/>
            </w:tcBorders>
            <w:vAlign w:val="center"/>
          </w:tcPr>
          <w:p w14:paraId="62453698"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Keine Daten verfügbar.</w:t>
            </w:r>
          </w:p>
        </w:tc>
      </w:tr>
      <w:tr w:rsidR="008E06D7" w:rsidRPr="008E06D7" w14:paraId="19C11057"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77059A7B" w14:textId="77777777" w:rsidTr="00643875">
              <w:trPr>
                <w:trHeight w:val="278"/>
              </w:trPr>
              <w:tc>
                <w:tcPr>
                  <w:tcW w:w="10564" w:type="dxa"/>
                  <w:shd w:val="clear" w:color="auto" w:fill="BFBFBF" w:themeFill="background1" w:themeFillShade="BF"/>
                  <w:vAlign w:val="center"/>
                </w:tcPr>
                <w:p w14:paraId="4D274818"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8.2 Überwachung der Exposition</w:t>
                  </w:r>
                </w:p>
              </w:tc>
            </w:tr>
          </w:tbl>
          <w:p w14:paraId="2D0451C0" w14:textId="77777777" w:rsidR="009E5B5E" w:rsidRPr="008E06D7" w:rsidRDefault="009E5B5E" w:rsidP="009E5B5E">
            <w:pPr>
              <w:rPr>
                <w:rFonts w:ascii="Arial" w:hAnsi="Arial" w:cs="Arial"/>
                <w:lang w:val="en-GB"/>
              </w:rPr>
            </w:pPr>
          </w:p>
        </w:tc>
      </w:tr>
      <w:tr w:rsidR="008E06D7" w:rsidRPr="008E06D7" w14:paraId="42251CB0" w14:textId="77777777" w:rsidTr="006C17CA">
        <w:trPr>
          <w:trHeight w:val="835"/>
          <w:jc w:val="center"/>
        </w:trPr>
        <w:tc>
          <w:tcPr>
            <w:tcW w:w="3068" w:type="dxa"/>
            <w:gridSpan w:val="2"/>
            <w:tcBorders>
              <w:top w:val="nil"/>
              <w:left w:val="nil"/>
              <w:bottom w:val="nil"/>
              <w:right w:val="nil"/>
            </w:tcBorders>
          </w:tcPr>
          <w:p w14:paraId="1E9C8810" w14:textId="77777777" w:rsidR="009E5B5E" w:rsidRPr="008E06D7" w:rsidRDefault="009E5B5E" w:rsidP="009E5B5E">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Technische Maßnahmen:</w:t>
            </w:r>
          </w:p>
        </w:tc>
        <w:tc>
          <w:tcPr>
            <w:tcW w:w="7789" w:type="dxa"/>
            <w:gridSpan w:val="3"/>
            <w:tcBorders>
              <w:top w:val="nil"/>
              <w:left w:val="nil"/>
              <w:bottom w:val="nil"/>
              <w:right w:val="nil"/>
            </w:tcBorders>
            <w:vAlign w:val="center"/>
          </w:tcPr>
          <w:p w14:paraId="761C98F6" w14:textId="77777777" w:rsidR="009E5B5E" w:rsidRPr="008E06D7" w:rsidRDefault="009E5B5E" w:rsidP="009E5B5E">
            <w:pPr>
              <w:spacing w:line="276" w:lineRule="auto"/>
              <w:ind w:right="195"/>
              <w:jc w:val="both"/>
              <w:rPr>
                <w:rFonts w:ascii="Arial" w:hAnsi="Arial" w:cs="Arial"/>
                <w:sz w:val="18"/>
                <w:szCs w:val="18"/>
                <w:lang w:val="en-GB"/>
              </w:rPr>
            </w:pPr>
            <w:r w:rsidRPr="008E06D7">
              <w:rPr>
                <w:rFonts w:ascii="Arial" w:eastAsia="Arial" w:hAnsi="Arial" w:cs="Arial"/>
                <w:sz w:val="18"/>
                <w:szCs w:val="18"/>
                <w:lang w:bidi="de-DE"/>
              </w:rPr>
              <w:t>Handhabung nach den üblichen Praktiken der industriellen Hygiene und Sicherheit. Kontakt mit Haut, Augen und Kleidung vermeiden. Vor Pausen und bei Arbeitsende Hände waschen. Für ausreichende Lüftung sorgen.</w:t>
            </w:r>
          </w:p>
        </w:tc>
      </w:tr>
      <w:tr w:rsidR="008E06D7" w:rsidRPr="008E06D7" w14:paraId="4EF54E7F" w14:textId="77777777" w:rsidTr="006C17CA">
        <w:trPr>
          <w:trHeight w:val="387"/>
          <w:jc w:val="center"/>
        </w:trPr>
        <w:tc>
          <w:tcPr>
            <w:tcW w:w="3068" w:type="dxa"/>
            <w:gridSpan w:val="2"/>
            <w:tcBorders>
              <w:top w:val="nil"/>
              <w:left w:val="nil"/>
              <w:bottom w:val="nil"/>
              <w:right w:val="nil"/>
            </w:tcBorders>
            <w:vAlign w:val="center"/>
          </w:tcPr>
          <w:p w14:paraId="24CA6794"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Atemschutz:</w:t>
            </w:r>
          </w:p>
        </w:tc>
        <w:tc>
          <w:tcPr>
            <w:tcW w:w="7789" w:type="dxa"/>
            <w:gridSpan w:val="3"/>
            <w:tcBorders>
              <w:top w:val="nil"/>
              <w:left w:val="nil"/>
              <w:bottom w:val="nil"/>
              <w:right w:val="nil"/>
            </w:tcBorders>
            <w:vAlign w:val="center"/>
          </w:tcPr>
          <w:p w14:paraId="03F451DD"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Für Notfälle müssen unabhängige Atemschutzgeräte verfügbar sein.</w:t>
            </w:r>
          </w:p>
        </w:tc>
      </w:tr>
      <w:tr w:rsidR="008E06D7" w:rsidRPr="008E06D7" w14:paraId="0D5297FE" w14:textId="77777777" w:rsidTr="006C17CA">
        <w:trPr>
          <w:trHeight w:val="387"/>
          <w:jc w:val="center"/>
        </w:trPr>
        <w:tc>
          <w:tcPr>
            <w:tcW w:w="3068" w:type="dxa"/>
            <w:gridSpan w:val="2"/>
            <w:tcBorders>
              <w:top w:val="nil"/>
              <w:left w:val="nil"/>
              <w:bottom w:val="nil"/>
              <w:right w:val="nil"/>
            </w:tcBorders>
            <w:vAlign w:val="center"/>
          </w:tcPr>
          <w:p w14:paraId="33D1355B"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Handschutz:</w:t>
            </w:r>
          </w:p>
        </w:tc>
        <w:tc>
          <w:tcPr>
            <w:tcW w:w="7789" w:type="dxa"/>
            <w:gridSpan w:val="3"/>
            <w:tcBorders>
              <w:top w:val="nil"/>
              <w:left w:val="nil"/>
              <w:bottom w:val="nil"/>
              <w:right w:val="nil"/>
            </w:tcBorders>
            <w:vAlign w:val="center"/>
          </w:tcPr>
          <w:p w14:paraId="7BF8A804"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Schutzhandschuhe.</w:t>
            </w:r>
          </w:p>
        </w:tc>
      </w:tr>
      <w:tr w:rsidR="008E06D7" w:rsidRPr="008E06D7" w14:paraId="77A60D81" w14:textId="77777777" w:rsidTr="006C17CA">
        <w:trPr>
          <w:trHeight w:val="387"/>
          <w:jc w:val="center"/>
        </w:trPr>
        <w:tc>
          <w:tcPr>
            <w:tcW w:w="3068" w:type="dxa"/>
            <w:gridSpan w:val="2"/>
            <w:tcBorders>
              <w:top w:val="nil"/>
              <w:left w:val="nil"/>
              <w:bottom w:val="nil"/>
              <w:right w:val="nil"/>
            </w:tcBorders>
            <w:vAlign w:val="center"/>
          </w:tcPr>
          <w:p w14:paraId="349DAC89"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Augenschutz:</w:t>
            </w:r>
          </w:p>
        </w:tc>
        <w:tc>
          <w:tcPr>
            <w:tcW w:w="7789" w:type="dxa"/>
            <w:gridSpan w:val="3"/>
            <w:tcBorders>
              <w:top w:val="nil"/>
              <w:left w:val="nil"/>
              <w:bottom w:val="nil"/>
              <w:right w:val="nil"/>
            </w:tcBorders>
            <w:vAlign w:val="center"/>
          </w:tcPr>
          <w:p w14:paraId="1FF0E5A1"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Schutzbrille. Sicherstellen, dass eine Augendusche zur Verfügung steht.</w:t>
            </w:r>
          </w:p>
        </w:tc>
      </w:tr>
      <w:tr w:rsidR="008E06D7" w:rsidRPr="008E06D7" w14:paraId="03DD038B" w14:textId="77777777" w:rsidTr="006C17CA">
        <w:trPr>
          <w:trHeight w:val="387"/>
          <w:jc w:val="center"/>
        </w:trPr>
        <w:tc>
          <w:tcPr>
            <w:tcW w:w="3068" w:type="dxa"/>
            <w:gridSpan w:val="2"/>
            <w:tcBorders>
              <w:top w:val="nil"/>
              <w:left w:val="nil"/>
              <w:bottom w:val="nil"/>
              <w:right w:val="nil"/>
            </w:tcBorders>
            <w:vAlign w:val="center"/>
          </w:tcPr>
          <w:p w14:paraId="3860FAA9"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Hautschutz:</w:t>
            </w:r>
          </w:p>
        </w:tc>
        <w:tc>
          <w:tcPr>
            <w:tcW w:w="7789" w:type="dxa"/>
            <w:gridSpan w:val="3"/>
            <w:tcBorders>
              <w:top w:val="nil"/>
              <w:left w:val="nil"/>
              <w:bottom w:val="nil"/>
              <w:right w:val="nil"/>
            </w:tcBorders>
            <w:vAlign w:val="center"/>
          </w:tcPr>
          <w:p w14:paraId="7B7CF557"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Schutzkleidung.</w:t>
            </w:r>
          </w:p>
        </w:tc>
      </w:tr>
      <w:tr w:rsidR="008E06D7" w:rsidRPr="008E06D7" w14:paraId="532F99C1" w14:textId="77777777" w:rsidTr="006C17CA">
        <w:trPr>
          <w:trHeight w:val="387"/>
          <w:jc w:val="center"/>
        </w:trPr>
        <w:tc>
          <w:tcPr>
            <w:tcW w:w="3068" w:type="dxa"/>
            <w:gridSpan w:val="2"/>
            <w:tcBorders>
              <w:top w:val="nil"/>
              <w:left w:val="nil"/>
              <w:bottom w:val="nil"/>
              <w:right w:val="nil"/>
            </w:tcBorders>
            <w:vAlign w:val="center"/>
          </w:tcPr>
          <w:p w14:paraId="50DDA591"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Hinsichtlich der Umwelt:</w:t>
            </w:r>
          </w:p>
        </w:tc>
        <w:tc>
          <w:tcPr>
            <w:tcW w:w="7789" w:type="dxa"/>
            <w:gridSpan w:val="3"/>
            <w:tcBorders>
              <w:top w:val="nil"/>
              <w:left w:val="nil"/>
              <w:bottom w:val="nil"/>
              <w:right w:val="nil"/>
            </w:tcBorders>
            <w:vAlign w:val="center"/>
          </w:tcPr>
          <w:p w14:paraId="62257CBF" w14:textId="77777777" w:rsidR="009E5B5E" w:rsidRPr="008E06D7" w:rsidRDefault="00BE30C7" w:rsidP="009E5B5E">
            <w:pPr>
              <w:rPr>
                <w:rFonts w:ascii="Arial" w:hAnsi="Arial" w:cs="Arial"/>
                <w:sz w:val="18"/>
                <w:szCs w:val="18"/>
                <w:lang w:val="en-GB"/>
              </w:rPr>
            </w:pPr>
            <w:r w:rsidRPr="008E06D7">
              <w:rPr>
                <w:rFonts w:ascii="Arial" w:eastAsia="Arial" w:hAnsi="Arial" w:cs="Arial"/>
                <w:sz w:val="18"/>
                <w:szCs w:val="18"/>
                <w:lang w:bidi="de-DE"/>
              </w:rPr>
              <w:t>Keine speziellen Umweltschutzmaßnahmen erforderlich.</w:t>
            </w:r>
          </w:p>
        </w:tc>
      </w:tr>
      <w:tr w:rsidR="008E06D7" w:rsidRPr="008E06D7" w14:paraId="4B234F74" w14:textId="77777777" w:rsidTr="006C17CA">
        <w:trPr>
          <w:trHeight w:val="332"/>
          <w:jc w:val="center"/>
        </w:trPr>
        <w:tc>
          <w:tcPr>
            <w:tcW w:w="10857" w:type="dxa"/>
            <w:gridSpan w:val="5"/>
            <w:tcBorders>
              <w:bottom w:val="single" w:sz="4" w:space="0" w:color="auto"/>
            </w:tcBorders>
            <w:shd w:val="clear" w:color="auto" w:fill="BFBFBF" w:themeFill="background1" w:themeFillShade="BF"/>
            <w:vAlign w:val="center"/>
          </w:tcPr>
          <w:p w14:paraId="642A704E" w14:textId="77777777" w:rsidR="009E5B5E" w:rsidRPr="008E06D7" w:rsidRDefault="009E5B5E" w:rsidP="009E5B5E">
            <w:pPr>
              <w:rPr>
                <w:rFonts w:ascii="Arial" w:hAnsi="Arial" w:cs="Arial"/>
                <w:b/>
                <w:sz w:val="20"/>
                <w:szCs w:val="20"/>
                <w:lang w:val="en-GB"/>
              </w:rPr>
            </w:pPr>
            <w:r w:rsidRPr="008E06D7">
              <w:rPr>
                <w:rFonts w:ascii="Arial" w:eastAsia="Arial" w:hAnsi="Arial" w:cs="Arial"/>
                <w:b/>
                <w:sz w:val="20"/>
                <w:szCs w:val="20"/>
                <w:lang w:bidi="de-DE"/>
              </w:rPr>
              <w:t>Abschnitt 9: Physikalische und chemische Eigenschaften</w:t>
            </w:r>
          </w:p>
        </w:tc>
      </w:tr>
      <w:tr w:rsidR="008E06D7" w:rsidRPr="008E06D7" w14:paraId="130DD53C" w14:textId="77777777" w:rsidTr="006C17CA">
        <w:trPr>
          <w:trHeight w:val="450"/>
          <w:jc w:val="center"/>
        </w:trPr>
        <w:tc>
          <w:tcPr>
            <w:tcW w:w="10857" w:type="dxa"/>
            <w:gridSpan w:val="5"/>
            <w:tcBorders>
              <w:top w:val="single" w:sz="4" w:space="0" w:color="auto"/>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7520EC27" w14:textId="77777777" w:rsidTr="00643875">
              <w:trPr>
                <w:trHeight w:val="278"/>
              </w:trPr>
              <w:tc>
                <w:tcPr>
                  <w:tcW w:w="10564" w:type="dxa"/>
                  <w:shd w:val="clear" w:color="auto" w:fill="BFBFBF" w:themeFill="background1" w:themeFillShade="BF"/>
                  <w:vAlign w:val="center"/>
                </w:tcPr>
                <w:p w14:paraId="24ABFD4B"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9.1 Angaben zu den grundlegenden physikalischen und chemischen Eigenschaften</w:t>
                  </w:r>
                </w:p>
              </w:tc>
            </w:tr>
          </w:tbl>
          <w:p w14:paraId="0B108011" w14:textId="77777777" w:rsidR="009E5B5E" w:rsidRPr="008E06D7" w:rsidRDefault="009E5B5E" w:rsidP="009E5B5E">
            <w:pPr>
              <w:rPr>
                <w:rFonts w:ascii="Arial" w:hAnsi="Arial" w:cs="Arial"/>
                <w:lang w:val="en-GB"/>
              </w:rPr>
            </w:pPr>
          </w:p>
        </w:tc>
      </w:tr>
      <w:tr w:rsidR="008E06D7" w:rsidRPr="008E06D7" w14:paraId="73ABAC41" w14:textId="77777777" w:rsidTr="006C17CA">
        <w:trPr>
          <w:trHeight w:val="387"/>
          <w:jc w:val="center"/>
        </w:trPr>
        <w:tc>
          <w:tcPr>
            <w:tcW w:w="3068" w:type="dxa"/>
            <w:gridSpan w:val="2"/>
            <w:tcBorders>
              <w:top w:val="nil"/>
              <w:left w:val="nil"/>
              <w:bottom w:val="nil"/>
              <w:right w:val="nil"/>
            </w:tcBorders>
            <w:vAlign w:val="center"/>
          </w:tcPr>
          <w:p w14:paraId="14BA1619"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Zustand:</w:t>
            </w:r>
          </w:p>
        </w:tc>
        <w:tc>
          <w:tcPr>
            <w:tcW w:w="7789" w:type="dxa"/>
            <w:gridSpan w:val="3"/>
            <w:tcBorders>
              <w:top w:val="nil"/>
              <w:left w:val="nil"/>
              <w:bottom w:val="nil"/>
              <w:right w:val="nil"/>
            </w:tcBorders>
            <w:vAlign w:val="center"/>
          </w:tcPr>
          <w:p w14:paraId="41EE7282"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Flüssig</w:t>
            </w:r>
          </w:p>
        </w:tc>
      </w:tr>
      <w:tr w:rsidR="008E06D7" w:rsidRPr="008E06D7" w14:paraId="51007BE8" w14:textId="77777777" w:rsidTr="006C17CA">
        <w:trPr>
          <w:trHeight w:val="387"/>
          <w:jc w:val="center"/>
        </w:trPr>
        <w:tc>
          <w:tcPr>
            <w:tcW w:w="3068" w:type="dxa"/>
            <w:gridSpan w:val="2"/>
            <w:tcBorders>
              <w:top w:val="nil"/>
              <w:left w:val="nil"/>
              <w:bottom w:val="nil"/>
              <w:right w:val="nil"/>
            </w:tcBorders>
            <w:vAlign w:val="center"/>
          </w:tcPr>
          <w:p w14:paraId="1BFC4150"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Farbe:</w:t>
            </w:r>
          </w:p>
        </w:tc>
        <w:tc>
          <w:tcPr>
            <w:tcW w:w="7789" w:type="dxa"/>
            <w:gridSpan w:val="3"/>
            <w:tcBorders>
              <w:top w:val="nil"/>
              <w:left w:val="nil"/>
              <w:bottom w:val="nil"/>
              <w:right w:val="nil"/>
            </w:tcBorders>
            <w:vAlign w:val="center"/>
          </w:tcPr>
          <w:p w14:paraId="37624BBE" w14:textId="77777777" w:rsidR="009E5B5E" w:rsidRPr="006A7575" w:rsidRDefault="00947A0F" w:rsidP="009E5B5E">
            <w:pPr>
              <w:rPr>
                <w:rFonts w:ascii="Arial" w:hAnsi="Arial" w:cs="Arial"/>
                <w:sz w:val="18"/>
                <w:szCs w:val="18"/>
                <w:lang w:val="it-IT"/>
              </w:rPr>
            </w:pPr>
            <w:r w:rsidRPr="008E06D7">
              <w:rPr>
                <w:rFonts w:ascii="Arial" w:eastAsia="Arial" w:hAnsi="Arial" w:cs="Arial"/>
                <w:sz w:val="18"/>
                <w:szCs w:val="18"/>
                <w:lang w:bidi="de-DE"/>
              </w:rPr>
              <w:t>Verschiedene Farben (von farblos bis blassgelb/-orange)</w:t>
            </w:r>
          </w:p>
        </w:tc>
      </w:tr>
      <w:tr w:rsidR="008E06D7" w:rsidRPr="008E06D7" w14:paraId="2BF3F182" w14:textId="77777777" w:rsidTr="006C17CA">
        <w:trPr>
          <w:trHeight w:val="387"/>
          <w:jc w:val="center"/>
        </w:trPr>
        <w:tc>
          <w:tcPr>
            <w:tcW w:w="3068" w:type="dxa"/>
            <w:gridSpan w:val="2"/>
            <w:tcBorders>
              <w:top w:val="nil"/>
              <w:left w:val="nil"/>
              <w:bottom w:val="nil"/>
              <w:right w:val="nil"/>
            </w:tcBorders>
            <w:vAlign w:val="center"/>
          </w:tcPr>
          <w:p w14:paraId="1A9E62DA"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Geruch:</w:t>
            </w:r>
          </w:p>
        </w:tc>
        <w:tc>
          <w:tcPr>
            <w:tcW w:w="7789" w:type="dxa"/>
            <w:gridSpan w:val="3"/>
            <w:tcBorders>
              <w:top w:val="nil"/>
              <w:left w:val="nil"/>
              <w:bottom w:val="nil"/>
              <w:right w:val="nil"/>
            </w:tcBorders>
            <w:vAlign w:val="center"/>
          </w:tcPr>
          <w:p w14:paraId="49430A6E"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Angenehm</w:t>
            </w:r>
          </w:p>
        </w:tc>
      </w:tr>
      <w:tr w:rsidR="008E06D7" w:rsidRPr="008E06D7" w14:paraId="1075E993" w14:textId="77777777" w:rsidTr="006C17CA">
        <w:trPr>
          <w:trHeight w:val="387"/>
          <w:jc w:val="center"/>
        </w:trPr>
        <w:tc>
          <w:tcPr>
            <w:tcW w:w="3068" w:type="dxa"/>
            <w:gridSpan w:val="2"/>
            <w:tcBorders>
              <w:top w:val="nil"/>
              <w:left w:val="nil"/>
              <w:bottom w:val="nil"/>
              <w:right w:val="nil"/>
            </w:tcBorders>
            <w:vAlign w:val="center"/>
          </w:tcPr>
          <w:p w14:paraId="4884D002"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Verdampfungsgeschwindigkeit:</w:t>
            </w:r>
          </w:p>
        </w:tc>
        <w:tc>
          <w:tcPr>
            <w:tcW w:w="7789" w:type="dxa"/>
            <w:gridSpan w:val="3"/>
            <w:tcBorders>
              <w:top w:val="nil"/>
              <w:left w:val="nil"/>
              <w:bottom w:val="nil"/>
              <w:right w:val="nil"/>
            </w:tcBorders>
            <w:vAlign w:val="center"/>
          </w:tcPr>
          <w:p w14:paraId="2A2CB704"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Keine Daten vorhanden</w:t>
            </w:r>
          </w:p>
        </w:tc>
      </w:tr>
      <w:tr w:rsidR="008E06D7" w:rsidRPr="008E06D7" w14:paraId="66AEBE4A" w14:textId="77777777" w:rsidTr="006C17CA">
        <w:trPr>
          <w:trHeight w:val="387"/>
          <w:jc w:val="center"/>
        </w:trPr>
        <w:tc>
          <w:tcPr>
            <w:tcW w:w="3068" w:type="dxa"/>
            <w:gridSpan w:val="2"/>
            <w:tcBorders>
              <w:top w:val="nil"/>
              <w:left w:val="nil"/>
              <w:bottom w:val="nil"/>
              <w:right w:val="nil"/>
            </w:tcBorders>
            <w:vAlign w:val="center"/>
          </w:tcPr>
          <w:p w14:paraId="168E6D11"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Oxidation:</w:t>
            </w:r>
          </w:p>
        </w:tc>
        <w:tc>
          <w:tcPr>
            <w:tcW w:w="7789" w:type="dxa"/>
            <w:gridSpan w:val="3"/>
            <w:tcBorders>
              <w:top w:val="nil"/>
              <w:left w:val="nil"/>
              <w:bottom w:val="nil"/>
              <w:right w:val="nil"/>
            </w:tcBorders>
            <w:vAlign w:val="center"/>
          </w:tcPr>
          <w:p w14:paraId="70FAF5A5"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Keine Daten vorhanden</w:t>
            </w:r>
          </w:p>
        </w:tc>
      </w:tr>
      <w:tr w:rsidR="008E06D7" w:rsidRPr="008E06D7" w14:paraId="4E165DBB" w14:textId="77777777" w:rsidTr="006C17CA">
        <w:trPr>
          <w:trHeight w:val="387"/>
          <w:jc w:val="center"/>
        </w:trPr>
        <w:tc>
          <w:tcPr>
            <w:tcW w:w="3068" w:type="dxa"/>
            <w:gridSpan w:val="2"/>
            <w:tcBorders>
              <w:top w:val="nil"/>
              <w:left w:val="nil"/>
              <w:bottom w:val="nil"/>
              <w:right w:val="nil"/>
            </w:tcBorders>
            <w:vAlign w:val="center"/>
          </w:tcPr>
          <w:p w14:paraId="58C706C1"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Wasserlöslichkeit:</w:t>
            </w:r>
          </w:p>
        </w:tc>
        <w:tc>
          <w:tcPr>
            <w:tcW w:w="7789" w:type="dxa"/>
            <w:gridSpan w:val="3"/>
            <w:tcBorders>
              <w:top w:val="nil"/>
              <w:left w:val="nil"/>
              <w:bottom w:val="nil"/>
              <w:right w:val="nil"/>
            </w:tcBorders>
            <w:vAlign w:val="center"/>
          </w:tcPr>
          <w:p w14:paraId="665B0D33"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Löslich</w:t>
            </w:r>
          </w:p>
        </w:tc>
      </w:tr>
      <w:tr w:rsidR="008E06D7" w:rsidRPr="008E06D7" w14:paraId="5AF82840" w14:textId="77777777" w:rsidTr="006C17CA">
        <w:trPr>
          <w:trHeight w:val="387"/>
          <w:jc w:val="center"/>
        </w:trPr>
        <w:tc>
          <w:tcPr>
            <w:tcW w:w="3068" w:type="dxa"/>
            <w:gridSpan w:val="2"/>
            <w:tcBorders>
              <w:top w:val="nil"/>
              <w:left w:val="nil"/>
              <w:bottom w:val="nil"/>
              <w:right w:val="nil"/>
            </w:tcBorders>
            <w:vAlign w:val="center"/>
          </w:tcPr>
          <w:p w14:paraId="4B16A09B"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Viskosität:</w:t>
            </w:r>
          </w:p>
        </w:tc>
        <w:tc>
          <w:tcPr>
            <w:tcW w:w="7789" w:type="dxa"/>
            <w:gridSpan w:val="3"/>
            <w:tcBorders>
              <w:top w:val="nil"/>
              <w:left w:val="nil"/>
              <w:bottom w:val="nil"/>
              <w:right w:val="nil"/>
            </w:tcBorders>
            <w:vAlign w:val="center"/>
          </w:tcPr>
          <w:p w14:paraId="3E1C33B3"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Keine Daten verfügbar.</w:t>
            </w:r>
          </w:p>
        </w:tc>
      </w:tr>
      <w:tr w:rsidR="008E06D7" w:rsidRPr="008E06D7" w14:paraId="00C152D1" w14:textId="77777777" w:rsidTr="006C17CA">
        <w:trPr>
          <w:trHeight w:val="387"/>
          <w:jc w:val="center"/>
        </w:trPr>
        <w:tc>
          <w:tcPr>
            <w:tcW w:w="3068" w:type="dxa"/>
            <w:gridSpan w:val="2"/>
            <w:tcBorders>
              <w:top w:val="nil"/>
              <w:left w:val="nil"/>
              <w:bottom w:val="nil"/>
              <w:right w:val="nil"/>
            </w:tcBorders>
            <w:vAlign w:val="center"/>
          </w:tcPr>
          <w:p w14:paraId="7D2D115D"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Siedepunkt/-bereich °C:</w:t>
            </w:r>
          </w:p>
        </w:tc>
        <w:tc>
          <w:tcPr>
            <w:tcW w:w="2670" w:type="dxa"/>
            <w:tcBorders>
              <w:top w:val="nil"/>
              <w:left w:val="nil"/>
              <w:bottom w:val="nil"/>
              <w:right w:val="nil"/>
            </w:tcBorders>
            <w:vAlign w:val="center"/>
          </w:tcPr>
          <w:p w14:paraId="45000F20"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Keine Daten verfügbar.</w:t>
            </w:r>
          </w:p>
        </w:tc>
        <w:tc>
          <w:tcPr>
            <w:tcW w:w="2824" w:type="dxa"/>
            <w:tcBorders>
              <w:top w:val="nil"/>
              <w:left w:val="nil"/>
              <w:bottom w:val="nil"/>
              <w:right w:val="nil"/>
            </w:tcBorders>
            <w:vAlign w:val="center"/>
          </w:tcPr>
          <w:p w14:paraId="2E511FA9"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Schmelzpunkt/-bereich °C:</w:t>
            </w:r>
          </w:p>
        </w:tc>
        <w:tc>
          <w:tcPr>
            <w:tcW w:w="2295" w:type="dxa"/>
            <w:tcBorders>
              <w:top w:val="nil"/>
              <w:left w:val="nil"/>
              <w:bottom w:val="nil"/>
              <w:right w:val="nil"/>
            </w:tcBorders>
            <w:vAlign w:val="center"/>
          </w:tcPr>
          <w:p w14:paraId="7938527C"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Keine Daten verfügbar.</w:t>
            </w:r>
          </w:p>
        </w:tc>
      </w:tr>
      <w:tr w:rsidR="008E06D7" w:rsidRPr="008E06D7" w14:paraId="435E240C" w14:textId="77777777" w:rsidTr="006C17CA">
        <w:trPr>
          <w:trHeight w:val="387"/>
          <w:jc w:val="center"/>
        </w:trPr>
        <w:tc>
          <w:tcPr>
            <w:tcW w:w="3068" w:type="dxa"/>
            <w:gridSpan w:val="2"/>
            <w:tcBorders>
              <w:top w:val="nil"/>
              <w:left w:val="nil"/>
              <w:bottom w:val="nil"/>
              <w:right w:val="nil"/>
            </w:tcBorders>
            <w:vAlign w:val="center"/>
          </w:tcPr>
          <w:p w14:paraId="1392C178"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lastRenderedPageBreak/>
              <w:t>Entflammbarkeitsgrenze in % unter:</w:t>
            </w:r>
          </w:p>
        </w:tc>
        <w:tc>
          <w:tcPr>
            <w:tcW w:w="2670" w:type="dxa"/>
            <w:tcBorders>
              <w:top w:val="nil"/>
              <w:left w:val="nil"/>
              <w:bottom w:val="nil"/>
              <w:right w:val="nil"/>
            </w:tcBorders>
            <w:vAlign w:val="center"/>
          </w:tcPr>
          <w:p w14:paraId="0014CC26" w14:textId="77777777" w:rsidR="009E5B5E" w:rsidRPr="008E06D7" w:rsidRDefault="00AD67F3" w:rsidP="009E5B5E">
            <w:pPr>
              <w:rPr>
                <w:rFonts w:ascii="Arial" w:hAnsi="Arial" w:cs="Arial"/>
                <w:sz w:val="18"/>
                <w:szCs w:val="18"/>
                <w:lang w:val="en-GB"/>
              </w:rPr>
            </w:pPr>
            <w:r w:rsidRPr="008E06D7">
              <w:rPr>
                <w:rFonts w:ascii="Arial" w:eastAsia="Arial" w:hAnsi="Arial" w:cs="Arial"/>
                <w:sz w:val="18"/>
                <w:szCs w:val="18"/>
                <w:lang w:bidi="de-DE"/>
              </w:rPr>
              <w:t>Nicht zutreffend.</w:t>
            </w:r>
          </w:p>
        </w:tc>
        <w:tc>
          <w:tcPr>
            <w:tcW w:w="2824" w:type="dxa"/>
            <w:tcBorders>
              <w:top w:val="nil"/>
              <w:left w:val="nil"/>
              <w:bottom w:val="nil"/>
              <w:right w:val="nil"/>
            </w:tcBorders>
            <w:vAlign w:val="center"/>
          </w:tcPr>
          <w:p w14:paraId="38E88B95"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über:</w:t>
            </w:r>
          </w:p>
        </w:tc>
        <w:tc>
          <w:tcPr>
            <w:tcW w:w="2295" w:type="dxa"/>
            <w:tcBorders>
              <w:top w:val="nil"/>
              <w:left w:val="nil"/>
              <w:bottom w:val="nil"/>
              <w:right w:val="nil"/>
            </w:tcBorders>
            <w:vAlign w:val="center"/>
          </w:tcPr>
          <w:p w14:paraId="4C3FB70C" w14:textId="77777777" w:rsidR="009E5B5E" w:rsidRPr="008E06D7" w:rsidRDefault="00AD67F3" w:rsidP="009E5B5E">
            <w:pPr>
              <w:rPr>
                <w:rFonts w:ascii="Arial" w:hAnsi="Arial" w:cs="Arial"/>
                <w:sz w:val="18"/>
                <w:szCs w:val="18"/>
                <w:lang w:val="en-GB"/>
              </w:rPr>
            </w:pPr>
            <w:r w:rsidRPr="008E06D7">
              <w:rPr>
                <w:rFonts w:ascii="Arial" w:eastAsia="Arial" w:hAnsi="Arial" w:cs="Arial"/>
                <w:sz w:val="18"/>
                <w:szCs w:val="18"/>
                <w:lang w:bidi="de-DE"/>
              </w:rPr>
              <w:t>Nicht zutreffend.</w:t>
            </w:r>
          </w:p>
        </w:tc>
      </w:tr>
      <w:tr w:rsidR="008E06D7" w:rsidRPr="008E06D7" w14:paraId="1EBA13BE" w14:textId="77777777" w:rsidTr="006C17CA">
        <w:trPr>
          <w:trHeight w:val="387"/>
          <w:jc w:val="center"/>
        </w:trPr>
        <w:tc>
          <w:tcPr>
            <w:tcW w:w="3068" w:type="dxa"/>
            <w:gridSpan w:val="2"/>
            <w:tcBorders>
              <w:top w:val="nil"/>
              <w:left w:val="nil"/>
              <w:bottom w:val="nil"/>
              <w:right w:val="nil"/>
            </w:tcBorders>
            <w:vAlign w:val="center"/>
          </w:tcPr>
          <w:p w14:paraId="0D99AE4A"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Flammpunkt °C:</w:t>
            </w:r>
          </w:p>
        </w:tc>
        <w:tc>
          <w:tcPr>
            <w:tcW w:w="2670" w:type="dxa"/>
            <w:tcBorders>
              <w:top w:val="nil"/>
              <w:left w:val="nil"/>
              <w:bottom w:val="nil"/>
              <w:right w:val="nil"/>
            </w:tcBorders>
            <w:vAlign w:val="center"/>
          </w:tcPr>
          <w:p w14:paraId="5BBFFCC3"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Keine Daten verfügbar.</w:t>
            </w:r>
          </w:p>
        </w:tc>
        <w:tc>
          <w:tcPr>
            <w:tcW w:w="2824" w:type="dxa"/>
            <w:tcBorders>
              <w:top w:val="nil"/>
              <w:left w:val="nil"/>
              <w:bottom w:val="nil"/>
              <w:right w:val="nil"/>
            </w:tcBorders>
            <w:vAlign w:val="center"/>
          </w:tcPr>
          <w:p w14:paraId="6F50A14C" w14:textId="77777777" w:rsidR="009E5B5E" w:rsidRPr="008E06D7" w:rsidRDefault="009E5B5E" w:rsidP="009E5B5E">
            <w:pPr>
              <w:jc w:val="right"/>
              <w:rPr>
                <w:rFonts w:ascii="Arial" w:hAnsi="Arial" w:cs="Arial"/>
                <w:b/>
                <w:sz w:val="18"/>
                <w:szCs w:val="18"/>
                <w:lang w:val="en-GB"/>
              </w:rPr>
            </w:pPr>
            <w:proofErr w:type="spellStart"/>
            <w:r w:rsidRPr="008E06D7">
              <w:rPr>
                <w:rFonts w:ascii="Arial" w:eastAsia="Arial" w:hAnsi="Arial" w:cs="Arial"/>
                <w:b/>
                <w:sz w:val="18"/>
                <w:szCs w:val="18"/>
                <w:lang w:bidi="de-DE"/>
              </w:rPr>
              <w:t>Octanol</w:t>
            </w:r>
            <w:proofErr w:type="spellEnd"/>
            <w:r w:rsidRPr="008E06D7">
              <w:rPr>
                <w:rFonts w:ascii="Arial" w:eastAsia="Arial" w:hAnsi="Arial" w:cs="Arial"/>
                <w:b/>
                <w:sz w:val="18"/>
                <w:szCs w:val="18"/>
                <w:lang w:bidi="de-DE"/>
              </w:rPr>
              <w:t>-Wasser-Verteilungskoeffizient:</w:t>
            </w:r>
          </w:p>
        </w:tc>
        <w:tc>
          <w:tcPr>
            <w:tcW w:w="2295" w:type="dxa"/>
            <w:tcBorders>
              <w:top w:val="nil"/>
              <w:left w:val="nil"/>
              <w:bottom w:val="nil"/>
              <w:right w:val="nil"/>
            </w:tcBorders>
            <w:vAlign w:val="center"/>
          </w:tcPr>
          <w:p w14:paraId="0348E65C"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Keine Daten verfügbar.</w:t>
            </w:r>
          </w:p>
        </w:tc>
      </w:tr>
      <w:tr w:rsidR="008E06D7" w:rsidRPr="008E06D7" w14:paraId="1193F926" w14:textId="77777777" w:rsidTr="006C17CA">
        <w:trPr>
          <w:trHeight w:val="387"/>
          <w:jc w:val="center"/>
        </w:trPr>
        <w:tc>
          <w:tcPr>
            <w:tcW w:w="3068" w:type="dxa"/>
            <w:gridSpan w:val="2"/>
            <w:tcBorders>
              <w:top w:val="nil"/>
              <w:left w:val="nil"/>
              <w:bottom w:val="nil"/>
              <w:right w:val="nil"/>
            </w:tcBorders>
            <w:vAlign w:val="center"/>
          </w:tcPr>
          <w:p w14:paraId="63941BF7"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Selbstentzündlichkeit °C:</w:t>
            </w:r>
          </w:p>
        </w:tc>
        <w:tc>
          <w:tcPr>
            <w:tcW w:w="2670" w:type="dxa"/>
            <w:tcBorders>
              <w:top w:val="nil"/>
              <w:left w:val="nil"/>
              <w:bottom w:val="nil"/>
              <w:right w:val="nil"/>
            </w:tcBorders>
            <w:vAlign w:val="center"/>
          </w:tcPr>
          <w:p w14:paraId="4401CF90" w14:textId="77777777" w:rsidR="009E5B5E" w:rsidRPr="008E06D7" w:rsidRDefault="00AD67F3" w:rsidP="009E5B5E">
            <w:pPr>
              <w:rPr>
                <w:rFonts w:ascii="Arial" w:hAnsi="Arial" w:cs="Arial"/>
                <w:sz w:val="18"/>
                <w:szCs w:val="18"/>
                <w:lang w:val="en-GB"/>
              </w:rPr>
            </w:pPr>
            <w:r w:rsidRPr="008E06D7">
              <w:rPr>
                <w:rFonts w:ascii="Arial" w:eastAsia="Arial" w:hAnsi="Arial" w:cs="Arial"/>
                <w:sz w:val="18"/>
                <w:szCs w:val="18"/>
                <w:lang w:bidi="de-DE"/>
              </w:rPr>
              <w:t>Nicht zutreffend.</w:t>
            </w:r>
          </w:p>
        </w:tc>
        <w:tc>
          <w:tcPr>
            <w:tcW w:w="2824" w:type="dxa"/>
            <w:tcBorders>
              <w:top w:val="nil"/>
              <w:left w:val="nil"/>
              <w:bottom w:val="nil"/>
              <w:right w:val="nil"/>
            </w:tcBorders>
            <w:vAlign w:val="center"/>
          </w:tcPr>
          <w:p w14:paraId="14849252"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Dampfdruck:</w:t>
            </w:r>
          </w:p>
        </w:tc>
        <w:tc>
          <w:tcPr>
            <w:tcW w:w="2295" w:type="dxa"/>
            <w:tcBorders>
              <w:top w:val="nil"/>
              <w:left w:val="nil"/>
              <w:bottom w:val="nil"/>
              <w:right w:val="nil"/>
            </w:tcBorders>
            <w:vAlign w:val="center"/>
          </w:tcPr>
          <w:p w14:paraId="3CEE0072"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Keine Daten verfügbar.</w:t>
            </w:r>
          </w:p>
        </w:tc>
      </w:tr>
      <w:tr w:rsidR="008E06D7" w:rsidRPr="008E06D7" w14:paraId="2935F998" w14:textId="77777777" w:rsidTr="006C17CA">
        <w:trPr>
          <w:trHeight w:val="387"/>
          <w:jc w:val="center"/>
        </w:trPr>
        <w:tc>
          <w:tcPr>
            <w:tcW w:w="3068" w:type="dxa"/>
            <w:gridSpan w:val="2"/>
            <w:tcBorders>
              <w:top w:val="nil"/>
              <w:left w:val="nil"/>
              <w:bottom w:val="nil"/>
              <w:right w:val="nil"/>
            </w:tcBorders>
            <w:vAlign w:val="center"/>
          </w:tcPr>
          <w:p w14:paraId="74C9D136"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Relative Dichte:</w:t>
            </w:r>
          </w:p>
        </w:tc>
        <w:tc>
          <w:tcPr>
            <w:tcW w:w="2670" w:type="dxa"/>
            <w:tcBorders>
              <w:top w:val="nil"/>
              <w:left w:val="nil"/>
              <w:bottom w:val="nil"/>
              <w:right w:val="nil"/>
            </w:tcBorders>
            <w:vAlign w:val="center"/>
          </w:tcPr>
          <w:p w14:paraId="7D6BFD79"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Keine Daten verfügbar.</w:t>
            </w:r>
          </w:p>
        </w:tc>
        <w:tc>
          <w:tcPr>
            <w:tcW w:w="2824" w:type="dxa"/>
            <w:tcBorders>
              <w:top w:val="nil"/>
              <w:left w:val="nil"/>
              <w:bottom w:val="nil"/>
              <w:right w:val="nil"/>
            </w:tcBorders>
            <w:vAlign w:val="center"/>
          </w:tcPr>
          <w:p w14:paraId="32E80AB6"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pH:</w:t>
            </w:r>
          </w:p>
        </w:tc>
        <w:tc>
          <w:tcPr>
            <w:tcW w:w="2295" w:type="dxa"/>
            <w:tcBorders>
              <w:top w:val="nil"/>
              <w:left w:val="nil"/>
              <w:bottom w:val="nil"/>
              <w:right w:val="nil"/>
            </w:tcBorders>
            <w:vAlign w:val="center"/>
          </w:tcPr>
          <w:p w14:paraId="0AEFB66C"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Keine Daten verfügbar.</w:t>
            </w:r>
          </w:p>
        </w:tc>
      </w:tr>
      <w:tr w:rsidR="008E06D7" w:rsidRPr="008E06D7" w14:paraId="396A2E29" w14:textId="77777777" w:rsidTr="006C17CA">
        <w:trPr>
          <w:trHeight w:val="332"/>
          <w:jc w:val="center"/>
        </w:trPr>
        <w:tc>
          <w:tcPr>
            <w:tcW w:w="10857" w:type="dxa"/>
            <w:gridSpan w:val="5"/>
            <w:tcBorders>
              <w:bottom w:val="single" w:sz="4" w:space="0" w:color="auto"/>
            </w:tcBorders>
            <w:shd w:val="clear" w:color="auto" w:fill="BFBFBF" w:themeFill="background1" w:themeFillShade="BF"/>
            <w:vAlign w:val="center"/>
          </w:tcPr>
          <w:p w14:paraId="16B50414" w14:textId="77777777" w:rsidR="009E5B5E" w:rsidRPr="008E06D7" w:rsidRDefault="009E5B5E" w:rsidP="009E5B5E">
            <w:pPr>
              <w:rPr>
                <w:rFonts w:ascii="Arial" w:hAnsi="Arial" w:cs="Arial"/>
                <w:b/>
                <w:sz w:val="20"/>
                <w:szCs w:val="20"/>
                <w:lang w:val="en-GB"/>
              </w:rPr>
            </w:pPr>
            <w:r w:rsidRPr="008E06D7">
              <w:rPr>
                <w:rFonts w:ascii="Arial" w:eastAsia="Arial" w:hAnsi="Arial" w:cs="Arial"/>
                <w:b/>
                <w:sz w:val="20"/>
                <w:szCs w:val="20"/>
                <w:lang w:bidi="de-DE"/>
              </w:rPr>
              <w:t>Abschnitt 10: Stabilität und Reaktivität</w:t>
            </w:r>
          </w:p>
        </w:tc>
      </w:tr>
      <w:tr w:rsidR="008E06D7" w:rsidRPr="008E06D7" w14:paraId="4C87AB58" w14:textId="77777777" w:rsidTr="006C17CA">
        <w:trPr>
          <w:trHeight w:val="450"/>
          <w:jc w:val="center"/>
        </w:trPr>
        <w:tc>
          <w:tcPr>
            <w:tcW w:w="10857" w:type="dxa"/>
            <w:gridSpan w:val="5"/>
            <w:tcBorders>
              <w:top w:val="single" w:sz="4" w:space="0" w:color="auto"/>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0BC4313C" w14:textId="77777777" w:rsidTr="00643875">
              <w:trPr>
                <w:trHeight w:val="278"/>
              </w:trPr>
              <w:tc>
                <w:tcPr>
                  <w:tcW w:w="10564" w:type="dxa"/>
                  <w:shd w:val="clear" w:color="auto" w:fill="BFBFBF" w:themeFill="background1" w:themeFillShade="BF"/>
                  <w:vAlign w:val="center"/>
                </w:tcPr>
                <w:p w14:paraId="3979ABE5"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10.1 Reaktivität</w:t>
                  </w:r>
                </w:p>
              </w:tc>
            </w:tr>
          </w:tbl>
          <w:p w14:paraId="00A17164" w14:textId="77777777" w:rsidR="009E5B5E" w:rsidRPr="008E06D7" w:rsidRDefault="009E5B5E" w:rsidP="009E5B5E">
            <w:pPr>
              <w:rPr>
                <w:rFonts w:ascii="Arial" w:hAnsi="Arial" w:cs="Arial"/>
                <w:lang w:val="en-GB"/>
              </w:rPr>
            </w:pPr>
          </w:p>
        </w:tc>
      </w:tr>
      <w:tr w:rsidR="008E06D7" w:rsidRPr="008E06D7" w14:paraId="2761A898" w14:textId="77777777" w:rsidTr="006C17CA">
        <w:trPr>
          <w:trHeight w:val="387"/>
          <w:jc w:val="center"/>
        </w:trPr>
        <w:tc>
          <w:tcPr>
            <w:tcW w:w="3068" w:type="dxa"/>
            <w:gridSpan w:val="2"/>
            <w:tcBorders>
              <w:top w:val="nil"/>
              <w:left w:val="nil"/>
              <w:bottom w:val="nil"/>
              <w:right w:val="nil"/>
            </w:tcBorders>
            <w:vAlign w:val="center"/>
          </w:tcPr>
          <w:p w14:paraId="0BC53AA5"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Reaktivität:</w:t>
            </w:r>
          </w:p>
        </w:tc>
        <w:tc>
          <w:tcPr>
            <w:tcW w:w="7789" w:type="dxa"/>
            <w:gridSpan w:val="3"/>
            <w:tcBorders>
              <w:top w:val="nil"/>
              <w:left w:val="nil"/>
              <w:bottom w:val="nil"/>
              <w:right w:val="nil"/>
            </w:tcBorders>
            <w:vAlign w:val="center"/>
          </w:tcPr>
          <w:p w14:paraId="28678B8F"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Beständig unter empfohlenen Transport- bzw. Lagerbedingungen.</w:t>
            </w:r>
          </w:p>
        </w:tc>
      </w:tr>
      <w:tr w:rsidR="008E06D7" w:rsidRPr="008E06D7" w14:paraId="5D2FD5E8"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1B3A118A" w14:textId="77777777" w:rsidTr="00643875">
              <w:trPr>
                <w:trHeight w:val="278"/>
              </w:trPr>
              <w:tc>
                <w:tcPr>
                  <w:tcW w:w="10564" w:type="dxa"/>
                  <w:shd w:val="clear" w:color="auto" w:fill="BFBFBF" w:themeFill="background1" w:themeFillShade="BF"/>
                  <w:vAlign w:val="center"/>
                </w:tcPr>
                <w:p w14:paraId="688D992C"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10.2 Chemische Stabilität</w:t>
                  </w:r>
                </w:p>
              </w:tc>
            </w:tr>
          </w:tbl>
          <w:p w14:paraId="1DBFABD5" w14:textId="77777777" w:rsidR="009E5B5E" w:rsidRPr="008E06D7" w:rsidRDefault="009E5B5E" w:rsidP="009E5B5E">
            <w:pPr>
              <w:rPr>
                <w:rFonts w:ascii="Arial" w:hAnsi="Arial" w:cs="Arial"/>
                <w:lang w:val="en-GB"/>
              </w:rPr>
            </w:pPr>
          </w:p>
        </w:tc>
      </w:tr>
      <w:tr w:rsidR="008E06D7" w:rsidRPr="008E06D7" w14:paraId="56A099F7" w14:textId="77777777" w:rsidTr="006C17CA">
        <w:trPr>
          <w:trHeight w:val="389"/>
          <w:jc w:val="center"/>
        </w:trPr>
        <w:tc>
          <w:tcPr>
            <w:tcW w:w="3068" w:type="dxa"/>
            <w:gridSpan w:val="2"/>
            <w:tcBorders>
              <w:top w:val="nil"/>
              <w:left w:val="nil"/>
              <w:bottom w:val="nil"/>
              <w:right w:val="nil"/>
            </w:tcBorders>
            <w:vAlign w:val="center"/>
          </w:tcPr>
          <w:p w14:paraId="0F2E02B8"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Chemische Stabilität:</w:t>
            </w:r>
          </w:p>
        </w:tc>
        <w:tc>
          <w:tcPr>
            <w:tcW w:w="7789" w:type="dxa"/>
            <w:gridSpan w:val="3"/>
            <w:tcBorders>
              <w:top w:val="nil"/>
              <w:left w:val="nil"/>
              <w:bottom w:val="nil"/>
              <w:right w:val="nil"/>
            </w:tcBorders>
            <w:vAlign w:val="center"/>
          </w:tcPr>
          <w:p w14:paraId="732B13B9"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Stabil unter Standardbedingungen.</w:t>
            </w:r>
          </w:p>
        </w:tc>
      </w:tr>
      <w:tr w:rsidR="008E06D7" w:rsidRPr="008E06D7" w14:paraId="5CE579E3"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20125197" w14:textId="77777777" w:rsidTr="00643875">
              <w:trPr>
                <w:trHeight w:val="278"/>
              </w:trPr>
              <w:tc>
                <w:tcPr>
                  <w:tcW w:w="10564" w:type="dxa"/>
                  <w:shd w:val="clear" w:color="auto" w:fill="BFBFBF" w:themeFill="background1" w:themeFillShade="BF"/>
                  <w:vAlign w:val="center"/>
                </w:tcPr>
                <w:p w14:paraId="6A3F7903"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10.3 Möglichkeit gefährlicher Reaktionen</w:t>
                  </w:r>
                </w:p>
              </w:tc>
            </w:tr>
          </w:tbl>
          <w:p w14:paraId="79D0DE1A" w14:textId="77777777" w:rsidR="009E5B5E" w:rsidRPr="008E06D7" w:rsidRDefault="009E5B5E" w:rsidP="009E5B5E">
            <w:pPr>
              <w:rPr>
                <w:rFonts w:ascii="Arial" w:hAnsi="Arial" w:cs="Arial"/>
                <w:lang w:val="en-GB"/>
              </w:rPr>
            </w:pPr>
          </w:p>
        </w:tc>
      </w:tr>
      <w:tr w:rsidR="008E06D7" w:rsidRPr="008E06D7" w14:paraId="0E5C592E" w14:textId="77777777" w:rsidTr="006C17CA">
        <w:trPr>
          <w:trHeight w:val="590"/>
          <w:jc w:val="center"/>
        </w:trPr>
        <w:tc>
          <w:tcPr>
            <w:tcW w:w="3068" w:type="dxa"/>
            <w:gridSpan w:val="2"/>
            <w:tcBorders>
              <w:top w:val="nil"/>
              <w:left w:val="nil"/>
              <w:bottom w:val="nil"/>
              <w:right w:val="nil"/>
            </w:tcBorders>
          </w:tcPr>
          <w:p w14:paraId="6A81EFC6" w14:textId="77777777" w:rsidR="009E5B5E" w:rsidRPr="008E06D7" w:rsidRDefault="009E5B5E" w:rsidP="009E5B5E">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Gefährliche Reaktionen:</w:t>
            </w:r>
          </w:p>
        </w:tc>
        <w:tc>
          <w:tcPr>
            <w:tcW w:w="7789" w:type="dxa"/>
            <w:gridSpan w:val="3"/>
            <w:tcBorders>
              <w:top w:val="nil"/>
              <w:left w:val="nil"/>
              <w:bottom w:val="nil"/>
              <w:right w:val="nil"/>
            </w:tcBorders>
            <w:vAlign w:val="center"/>
          </w:tcPr>
          <w:p w14:paraId="15D877DE" w14:textId="77777777" w:rsidR="009E5B5E" w:rsidRPr="008E06D7" w:rsidRDefault="009E5B5E" w:rsidP="009E5B5E">
            <w:pPr>
              <w:spacing w:line="276" w:lineRule="auto"/>
              <w:ind w:right="195"/>
              <w:jc w:val="both"/>
              <w:rPr>
                <w:rFonts w:ascii="Arial" w:hAnsi="Arial" w:cs="Arial"/>
                <w:sz w:val="18"/>
                <w:szCs w:val="18"/>
                <w:lang w:val="en-GB"/>
              </w:rPr>
            </w:pPr>
            <w:r w:rsidRPr="008E06D7">
              <w:rPr>
                <w:rFonts w:ascii="Arial" w:eastAsia="Arial" w:hAnsi="Arial" w:cs="Arial"/>
                <w:sz w:val="18"/>
                <w:szCs w:val="18"/>
                <w:lang w:bidi="de-DE"/>
              </w:rPr>
              <w:t>Bei normalen Transport- bzw. Lagerbedingungen treten keine gefährlichen Reaktionen auf.</w:t>
            </w:r>
          </w:p>
          <w:p w14:paraId="2C7B3992" w14:textId="77777777" w:rsidR="009E5B5E" w:rsidRPr="008E06D7" w:rsidRDefault="009E5B5E" w:rsidP="009E5B5E">
            <w:pPr>
              <w:spacing w:line="276" w:lineRule="auto"/>
              <w:ind w:right="240"/>
              <w:jc w:val="both"/>
              <w:rPr>
                <w:rFonts w:ascii="Arial" w:hAnsi="Arial" w:cs="Arial"/>
                <w:sz w:val="18"/>
                <w:szCs w:val="18"/>
                <w:lang w:val="en-GB"/>
              </w:rPr>
            </w:pPr>
            <w:r w:rsidRPr="008E06D7">
              <w:rPr>
                <w:rFonts w:ascii="Arial" w:eastAsia="Arial" w:hAnsi="Arial" w:cs="Arial"/>
                <w:sz w:val="18"/>
                <w:szCs w:val="18"/>
                <w:lang w:bidi="de-DE"/>
              </w:rPr>
              <w:t>Bei Exposition gegenüber der nachstehend aufgeführten Bedingungen bzw. Materialien kann es zu Zersetzungen kommen.</w:t>
            </w:r>
          </w:p>
        </w:tc>
      </w:tr>
      <w:tr w:rsidR="008E06D7" w:rsidRPr="008E06D7" w14:paraId="37104396"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33892CAA" w14:textId="77777777" w:rsidTr="00643875">
              <w:trPr>
                <w:trHeight w:val="278"/>
              </w:trPr>
              <w:tc>
                <w:tcPr>
                  <w:tcW w:w="10564" w:type="dxa"/>
                  <w:shd w:val="clear" w:color="auto" w:fill="BFBFBF" w:themeFill="background1" w:themeFillShade="BF"/>
                  <w:vAlign w:val="center"/>
                </w:tcPr>
                <w:p w14:paraId="07D5E39A"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10.4 Zu vermeidende Bedingungen</w:t>
                  </w:r>
                </w:p>
              </w:tc>
            </w:tr>
          </w:tbl>
          <w:p w14:paraId="3083458F" w14:textId="77777777" w:rsidR="009E5B5E" w:rsidRPr="008E06D7" w:rsidRDefault="009E5B5E" w:rsidP="009E5B5E">
            <w:pPr>
              <w:rPr>
                <w:rFonts w:ascii="Arial" w:hAnsi="Arial" w:cs="Arial"/>
                <w:lang w:val="en-GB"/>
              </w:rPr>
            </w:pPr>
          </w:p>
        </w:tc>
      </w:tr>
      <w:tr w:rsidR="008E06D7" w:rsidRPr="008E06D7" w14:paraId="2FFE1E2A" w14:textId="77777777" w:rsidTr="006C17CA">
        <w:trPr>
          <w:trHeight w:val="389"/>
          <w:jc w:val="center"/>
        </w:trPr>
        <w:tc>
          <w:tcPr>
            <w:tcW w:w="3068" w:type="dxa"/>
            <w:gridSpan w:val="2"/>
            <w:tcBorders>
              <w:top w:val="nil"/>
              <w:left w:val="nil"/>
              <w:bottom w:val="nil"/>
              <w:right w:val="nil"/>
            </w:tcBorders>
            <w:vAlign w:val="center"/>
          </w:tcPr>
          <w:p w14:paraId="05FD93A8"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Zu vermeidende Bedingungen:</w:t>
            </w:r>
          </w:p>
        </w:tc>
        <w:tc>
          <w:tcPr>
            <w:tcW w:w="7789" w:type="dxa"/>
            <w:gridSpan w:val="3"/>
            <w:tcBorders>
              <w:top w:val="nil"/>
              <w:left w:val="nil"/>
              <w:bottom w:val="nil"/>
              <w:right w:val="nil"/>
            </w:tcBorders>
            <w:vAlign w:val="center"/>
          </w:tcPr>
          <w:p w14:paraId="6C16566A"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Flammen. Direkte Sonneneinstrahlung.</w:t>
            </w:r>
          </w:p>
        </w:tc>
      </w:tr>
      <w:tr w:rsidR="008E06D7" w:rsidRPr="008E06D7" w14:paraId="31A5F304"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72F5695C" w14:textId="77777777" w:rsidTr="00643875">
              <w:trPr>
                <w:trHeight w:val="278"/>
              </w:trPr>
              <w:tc>
                <w:tcPr>
                  <w:tcW w:w="10564" w:type="dxa"/>
                  <w:shd w:val="clear" w:color="auto" w:fill="BFBFBF" w:themeFill="background1" w:themeFillShade="BF"/>
                  <w:vAlign w:val="center"/>
                </w:tcPr>
                <w:p w14:paraId="42D7FC43"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10.5 Unverträgliche Materialien</w:t>
                  </w:r>
                </w:p>
              </w:tc>
            </w:tr>
          </w:tbl>
          <w:p w14:paraId="4BD7D227" w14:textId="77777777" w:rsidR="009E5B5E" w:rsidRPr="008E06D7" w:rsidRDefault="009E5B5E" w:rsidP="009E5B5E">
            <w:pPr>
              <w:rPr>
                <w:rFonts w:ascii="Arial" w:hAnsi="Arial" w:cs="Arial"/>
                <w:lang w:val="en-GB"/>
              </w:rPr>
            </w:pPr>
          </w:p>
        </w:tc>
      </w:tr>
      <w:tr w:rsidR="008E06D7" w:rsidRPr="008E06D7" w14:paraId="3D2D1F4F" w14:textId="77777777" w:rsidTr="006C17CA">
        <w:trPr>
          <w:trHeight w:val="389"/>
          <w:jc w:val="center"/>
        </w:trPr>
        <w:tc>
          <w:tcPr>
            <w:tcW w:w="3068" w:type="dxa"/>
            <w:gridSpan w:val="2"/>
            <w:tcBorders>
              <w:top w:val="nil"/>
              <w:left w:val="nil"/>
              <w:bottom w:val="nil"/>
              <w:right w:val="nil"/>
            </w:tcBorders>
            <w:vAlign w:val="center"/>
          </w:tcPr>
          <w:p w14:paraId="4668B9EB"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Zu vermeidende Materialien:</w:t>
            </w:r>
          </w:p>
        </w:tc>
        <w:tc>
          <w:tcPr>
            <w:tcW w:w="7789" w:type="dxa"/>
            <w:gridSpan w:val="3"/>
            <w:tcBorders>
              <w:top w:val="nil"/>
              <w:left w:val="nil"/>
              <w:bottom w:val="nil"/>
              <w:right w:val="nil"/>
            </w:tcBorders>
            <w:vAlign w:val="center"/>
          </w:tcPr>
          <w:p w14:paraId="3AB14191" w14:textId="77777777" w:rsidR="009E5B5E" w:rsidRPr="008E06D7" w:rsidRDefault="009E5B5E" w:rsidP="009E5B5E">
            <w:pPr>
              <w:rPr>
                <w:rFonts w:ascii="Arial" w:hAnsi="Arial" w:cs="Arial"/>
                <w:sz w:val="18"/>
                <w:szCs w:val="18"/>
                <w:lang w:val="en-GB"/>
              </w:rPr>
            </w:pPr>
            <w:r w:rsidRPr="008E06D7">
              <w:rPr>
                <w:rFonts w:ascii="Arial" w:eastAsia="Arial" w:hAnsi="Arial" w:cs="Arial"/>
                <w:sz w:val="18"/>
                <w:szCs w:val="18"/>
                <w:lang w:bidi="de-DE"/>
              </w:rPr>
              <w:t>Starke Oxidationsmittel. Starke Säuren.</w:t>
            </w:r>
          </w:p>
        </w:tc>
      </w:tr>
      <w:tr w:rsidR="008E06D7" w:rsidRPr="008E06D7" w14:paraId="48F968CC" w14:textId="77777777" w:rsidTr="006C17CA">
        <w:trPr>
          <w:trHeight w:val="450"/>
          <w:jc w:val="center"/>
        </w:trPr>
        <w:tc>
          <w:tcPr>
            <w:tcW w:w="10857" w:type="dxa"/>
            <w:gridSpan w:val="5"/>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14845E16" w14:textId="77777777" w:rsidTr="00643875">
              <w:trPr>
                <w:trHeight w:val="278"/>
              </w:trPr>
              <w:tc>
                <w:tcPr>
                  <w:tcW w:w="10564" w:type="dxa"/>
                  <w:shd w:val="clear" w:color="auto" w:fill="BFBFBF" w:themeFill="background1" w:themeFillShade="BF"/>
                  <w:vAlign w:val="center"/>
                </w:tcPr>
                <w:p w14:paraId="0716E60E"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10.6 Gefährliche Zersetzungsprodukte</w:t>
                  </w:r>
                </w:p>
              </w:tc>
            </w:tr>
          </w:tbl>
          <w:p w14:paraId="351A31E8" w14:textId="77777777" w:rsidR="009E5B5E" w:rsidRPr="008E06D7" w:rsidRDefault="009E5B5E" w:rsidP="009E5B5E">
            <w:pPr>
              <w:rPr>
                <w:rFonts w:ascii="Arial" w:hAnsi="Arial" w:cs="Arial"/>
                <w:lang w:val="en-GB"/>
              </w:rPr>
            </w:pPr>
          </w:p>
        </w:tc>
      </w:tr>
      <w:tr w:rsidR="008E06D7" w:rsidRPr="008E06D7" w14:paraId="770BD4EB" w14:textId="77777777" w:rsidTr="006C17CA">
        <w:trPr>
          <w:trHeight w:val="446"/>
          <w:jc w:val="center"/>
        </w:trPr>
        <w:tc>
          <w:tcPr>
            <w:tcW w:w="3068" w:type="dxa"/>
            <w:gridSpan w:val="2"/>
            <w:tcBorders>
              <w:top w:val="nil"/>
              <w:left w:val="nil"/>
              <w:bottom w:val="nil"/>
              <w:right w:val="nil"/>
            </w:tcBorders>
            <w:vAlign w:val="center"/>
          </w:tcPr>
          <w:p w14:paraId="233639F2" w14:textId="77777777" w:rsidR="009E5B5E" w:rsidRPr="008E06D7" w:rsidRDefault="009E5B5E" w:rsidP="009E5B5E">
            <w:pPr>
              <w:jc w:val="right"/>
              <w:rPr>
                <w:rFonts w:ascii="Arial" w:hAnsi="Arial" w:cs="Arial"/>
                <w:b/>
                <w:sz w:val="18"/>
                <w:szCs w:val="18"/>
                <w:lang w:val="en-GB"/>
              </w:rPr>
            </w:pPr>
            <w:r w:rsidRPr="008E06D7">
              <w:rPr>
                <w:rFonts w:ascii="Arial" w:eastAsia="Arial" w:hAnsi="Arial" w:cs="Arial"/>
                <w:b/>
                <w:sz w:val="18"/>
                <w:szCs w:val="18"/>
                <w:lang w:bidi="de-DE"/>
              </w:rPr>
              <w:t>Gefährliche Zersetzungsprodukte:</w:t>
            </w:r>
          </w:p>
        </w:tc>
        <w:tc>
          <w:tcPr>
            <w:tcW w:w="7789" w:type="dxa"/>
            <w:gridSpan w:val="3"/>
            <w:tcBorders>
              <w:top w:val="nil"/>
              <w:left w:val="nil"/>
              <w:bottom w:val="nil"/>
              <w:right w:val="nil"/>
            </w:tcBorders>
            <w:vAlign w:val="center"/>
          </w:tcPr>
          <w:p w14:paraId="7259B89A" w14:textId="77777777" w:rsidR="009E5B5E" w:rsidRPr="008E06D7" w:rsidRDefault="009E5B5E" w:rsidP="009E5B5E">
            <w:pPr>
              <w:ind w:right="195"/>
              <w:rPr>
                <w:rFonts w:ascii="Arial" w:hAnsi="Arial" w:cs="Arial"/>
                <w:sz w:val="18"/>
                <w:szCs w:val="18"/>
                <w:lang w:val="en-GB"/>
              </w:rPr>
            </w:pPr>
            <w:r w:rsidRPr="008E06D7">
              <w:rPr>
                <w:rFonts w:ascii="Arial" w:eastAsia="Arial" w:hAnsi="Arial" w:cs="Arial"/>
                <w:sz w:val="18"/>
                <w:szCs w:val="18"/>
                <w:lang w:bidi="de-DE"/>
              </w:rPr>
              <w:t>Bei der Verbrennung werden giftige Dämpfe aus Kohlendioxiden, Kohlenmonoxiden und Stickstoffoxiden abgegeben.</w:t>
            </w:r>
          </w:p>
        </w:tc>
      </w:tr>
      <w:tr w:rsidR="008E06D7" w:rsidRPr="008E06D7" w14:paraId="00A1AA8E" w14:textId="77777777" w:rsidTr="006C17CA">
        <w:trPr>
          <w:trHeight w:val="332"/>
          <w:jc w:val="center"/>
        </w:trPr>
        <w:tc>
          <w:tcPr>
            <w:tcW w:w="10857" w:type="dxa"/>
            <w:gridSpan w:val="5"/>
            <w:tcBorders>
              <w:bottom w:val="single" w:sz="4" w:space="0" w:color="auto"/>
            </w:tcBorders>
            <w:shd w:val="clear" w:color="auto" w:fill="BFBFBF" w:themeFill="background1" w:themeFillShade="BF"/>
            <w:vAlign w:val="center"/>
          </w:tcPr>
          <w:p w14:paraId="1BF427A5" w14:textId="77777777" w:rsidR="009E5B5E" w:rsidRPr="008E06D7" w:rsidRDefault="009E5B5E" w:rsidP="009E5B5E">
            <w:pPr>
              <w:rPr>
                <w:rFonts w:ascii="Arial" w:hAnsi="Arial" w:cs="Arial"/>
                <w:b/>
                <w:sz w:val="20"/>
                <w:szCs w:val="20"/>
                <w:lang w:val="en-GB"/>
              </w:rPr>
            </w:pPr>
            <w:r w:rsidRPr="008E06D7">
              <w:rPr>
                <w:rFonts w:ascii="Arial" w:eastAsia="Arial" w:hAnsi="Arial" w:cs="Arial"/>
                <w:b/>
                <w:sz w:val="20"/>
                <w:szCs w:val="20"/>
                <w:lang w:bidi="de-DE"/>
              </w:rPr>
              <w:t>Abschnitt 11: Toxikologische Angaben</w:t>
            </w:r>
          </w:p>
        </w:tc>
      </w:tr>
      <w:tr w:rsidR="008E06D7" w:rsidRPr="008E06D7" w14:paraId="39382E90" w14:textId="77777777" w:rsidTr="006C17CA">
        <w:trPr>
          <w:trHeight w:val="450"/>
          <w:jc w:val="center"/>
        </w:trPr>
        <w:tc>
          <w:tcPr>
            <w:tcW w:w="10857" w:type="dxa"/>
            <w:gridSpan w:val="5"/>
            <w:tcBorders>
              <w:top w:val="single" w:sz="4" w:space="0" w:color="auto"/>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8E06D7" w:rsidRPr="008E06D7" w14:paraId="2FA1516E" w14:textId="77777777" w:rsidTr="00643875">
              <w:trPr>
                <w:trHeight w:val="278"/>
              </w:trPr>
              <w:tc>
                <w:tcPr>
                  <w:tcW w:w="10564" w:type="dxa"/>
                  <w:shd w:val="clear" w:color="auto" w:fill="BFBFBF" w:themeFill="background1" w:themeFillShade="BF"/>
                  <w:vAlign w:val="center"/>
                </w:tcPr>
                <w:p w14:paraId="5518B33F" w14:textId="77777777" w:rsidR="009E5B5E" w:rsidRPr="008E06D7" w:rsidRDefault="009E5B5E" w:rsidP="009E5B5E">
                  <w:pPr>
                    <w:rPr>
                      <w:rFonts w:ascii="Arial" w:hAnsi="Arial" w:cs="Arial"/>
                      <w:b/>
                      <w:sz w:val="18"/>
                      <w:szCs w:val="18"/>
                      <w:lang w:val="en-GB"/>
                    </w:rPr>
                  </w:pPr>
                  <w:r w:rsidRPr="008E06D7">
                    <w:rPr>
                      <w:rFonts w:ascii="Arial" w:eastAsia="Arial" w:hAnsi="Arial" w:cs="Arial"/>
                      <w:b/>
                      <w:sz w:val="18"/>
                      <w:szCs w:val="18"/>
                      <w:lang w:bidi="de-DE"/>
                    </w:rPr>
                    <w:t>11.1 Angaben zu toxikologischen Wirkungen</w:t>
                  </w:r>
                </w:p>
              </w:tc>
            </w:tr>
          </w:tbl>
          <w:p w14:paraId="5ABDAA39" w14:textId="77777777" w:rsidR="009E5B5E" w:rsidRPr="008E06D7" w:rsidRDefault="009E5B5E" w:rsidP="009E5B5E">
            <w:pPr>
              <w:rPr>
                <w:rFonts w:ascii="Arial" w:hAnsi="Arial" w:cs="Arial"/>
                <w:lang w:val="en-GB"/>
              </w:rPr>
            </w:pPr>
          </w:p>
        </w:tc>
      </w:tr>
      <w:tr w:rsidR="008E06D7" w:rsidRPr="008E06D7" w14:paraId="11360E27" w14:textId="77777777" w:rsidTr="006C17CA">
        <w:trPr>
          <w:trHeight w:val="3902"/>
          <w:jc w:val="center"/>
        </w:trPr>
        <w:tc>
          <w:tcPr>
            <w:tcW w:w="10857" w:type="dxa"/>
            <w:gridSpan w:val="5"/>
            <w:tcBorders>
              <w:top w:val="nil"/>
              <w:left w:val="nil"/>
              <w:bottom w:val="nil"/>
              <w:right w:val="nil"/>
            </w:tcBorders>
            <w:vAlign w:val="center"/>
            <w:hideMark/>
          </w:tcPr>
          <w:tbl>
            <w:tblPr>
              <w:tblStyle w:val="TableGrid"/>
              <w:tblW w:w="10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
              <w:gridCol w:w="2799"/>
              <w:gridCol w:w="441"/>
              <w:gridCol w:w="2155"/>
              <w:gridCol w:w="2596"/>
              <w:gridCol w:w="2269"/>
              <w:gridCol w:w="328"/>
            </w:tblGrid>
            <w:tr w:rsidR="008E06D7" w:rsidRPr="008E06D7" w14:paraId="08ACE209" w14:textId="77777777" w:rsidTr="006A7575">
              <w:trPr>
                <w:gridBefore w:val="1"/>
                <w:gridAfter w:val="1"/>
                <w:wBefore w:w="269" w:type="dxa"/>
                <w:wAfter w:w="328" w:type="dxa"/>
                <w:trHeight w:val="287"/>
              </w:trPr>
              <w:tc>
                <w:tcPr>
                  <w:tcW w:w="3240" w:type="dxa"/>
                  <w:gridSpan w:val="2"/>
                  <w:vAlign w:val="center"/>
                  <w:hideMark/>
                </w:tcPr>
                <w:p w14:paraId="3B5F2CB2" w14:textId="77777777" w:rsidR="00786AAE" w:rsidRPr="008E06D7" w:rsidRDefault="00786AAE">
                  <w:pPr>
                    <w:rPr>
                      <w:rFonts w:ascii="Arial" w:hAnsi="Arial" w:cs="Arial"/>
                      <w:b/>
                      <w:sz w:val="18"/>
                      <w:szCs w:val="18"/>
                      <w:lang w:val="en-GB"/>
                    </w:rPr>
                  </w:pPr>
                  <w:r w:rsidRPr="008E06D7">
                    <w:rPr>
                      <w:rFonts w:ascii="Arial" w:eastAsia="Arial" w:hAnsi="Arial" w:cs="Arial"/>
                      <w:b/>
                      <w:sz w:val="18"/>
                      <w:szCs w:val="18"/>
                      <w:lang w:bidi="de-DE"/>
                    </w:rPr>
                    <w:t>Akute Toxizität</w:t>
                  </w:r>
                </w:p>
              </w:tc>
              <w:tc>
                <w:tcPr>
                  <w:tcW w:w="7020" w:type="dxa"/>
                  <w:gridSpan w:val="3"/>
                  <w:vAlign w:val="center"/>
                  <w:hideMark/>
                </w:tcPr>
                <w:p w14:paraId="4D426F19" w14:textId="77777777" w:rsidR="00786AAE" w:rsidRPr="008E06D7" w:rsidRDefault="00786AAE">
                  <w:pPr>
                    <w:rPr>
                      <w:rFonts w:ascii="Arial" w:hAnsi="Arial" w:cs="Arial"/>
                      <w:b/>
                      <w:sz w:val="18"/>
                      <w:szCs w:val="18"/>
                      <w:lang w:val="en-GB"/>
                    </w:rPr>
                  </w:pPr>
                </w:p>
              </w:tc>
            </w:tr>
            <w:tr w:rsidR="008E06D7" w:rsidRPr="008E06D7" w14:paraId="6A08DC84" w14:textId="77777777" w:rsidTr="006A7575">
              <w:trPr>
                <w:gridBefore w:val="1"/>
                <w:gridAfter w:val="1"/>
                <w:wBefore w:w="269" w:type="dxa"/>
                <w:wAfter w:w="328" w:type="dxa"/>
                <w:trHeight w:val="287"/>
              </w:trPr>
              <w:tc>
                <w:tcPr>
                  <w:tcW w:w="3240" w:type="dxa"/>
                  <w:gridSpan w:val="2"/>
                  <w:vAlign w:val="center"/>
                  <w:hideMark/>
                </w:tcPr>
                <w:p w14:paraId="6B681F7A" w14:textId="77777777" w:rsidR="00786AAE" w:rsidRPr="008E06D7" w:rsidRDefault="00786AAE">
                  <w:pPr>
                    <w:rPr>
                      <w:rFonts w:ascii="Arial" w:hAnsi="Arial" w:cs="Arial"/>
                      <w:sz w:val="18"/>
                      <w:szCs w:val="18"/>
                      <w:lang w:val="en-GB"/>
                    </w:rPr>
                  </w:pPr>
                  <w:r w:rsidRPr="008E06D7">
                    <w:rPr>
                      <w:rFonts w:ascii="Arial" w:eastAsia="Arial" w:hAnsi="Arial" w:cs="Arial"/>
                      <w:sz w:val="18"/>
                      <w:szCs w:val="18"/>
                      <w:lang w:bidi="de-DE"/>
                    </w:rPr>
                    <w:t xml:space="preserve">   Oral</w:t>
                  </w:r>
                </w:p>
              </w:tc>
              <w:tc>
                <w:tcPr>
                  <w:tcW w:w="7020" w:type="dxa"/>
                  <w:gridSpan w:val="3"/>
                  <w:vAlign w:val="center"/>
                  <w:hideMark/>
                </w:tcPr>
                <w:p w14:paraId="148C6B9B" w14:textId="77777777" w:rsidR="00786AAE" w:rsidRPr="008E06D7" w:rsidRDefault="00786AAE">
                  <w:pPr>
                    <w:rPr>
                      <w:rFonts w:ascii="Arial" w:hAnsi="Arial" w:cs="Arial"/>
                      <w:sz w:val="18"/>
                      <w:szCs w:val="18"/>
                      <w:lang w:val="en-GB"/>
                    </w:rPr>
                  </w:pPr>
                  <w:r w:rsidRPr="008E06D7">
                    <w:rPr>
                      <w:rFonts w:ascii="Arial" w:eastAsia="Arial" w:hAnsi="Arial" w:cs="Arial"/>
                      <w:sz w:val="18"/>
                      <w:szCs w:val="18"/>
                      <w:lang w:bidi="de-DE"/>
                    </w:rPr>
                    <w:t>Aufgrund der verfügbaren Daten sind die Einstufungskriterien nicht erfüllt.</w:t>
                  </w:r>
                </w:p>
              </w:tc>
            </w:tr>
            <w:tr w:rsidR="008E06D7" w:rsidRPr="008E06D7" w14:paraId="329B0E2F" w14:textId="77777777" w:rsidTr="006A7575">
              <w:trPr>
                <w:gridBefore w:val="1"/>
                <w:gridAfter w:val="1"/>
                <w:wBefore w:w="269" w:type="dxa"/>
                <w:wAfter w:w="328" w:type="dxa"/>
                <w:trHeight w:val="287"/>
              </w:trPr>
              <w:tc>
                <w:tcPr>
                  <w:tcW w:w="3240" w:type="dxa"/>
                  <w:gridSpan w:val="2"/>
                  <w:vAlign w:val="center"/>
                  <w:hideMark/>
                </w:tcPr>
                <w:p w14:paraId="7100B188" w14:textId="77777777" w:rsidR="00786AAE" w:rsidRPr="008E06D7" w:rsidRDefault="00786AAE">
                  <w:pPr>
                    <w:rPr>
                      <w:rFonts w:ascii="Arial" w:hAnsi="Arial" w:cs="Arial"/>
                      <w:sz w:val="18"/>
                      <w:szCs w:val="18"/>
                      <w:lang w:val="en-GB"/>
                    </w:rPr>
                  </w:pPr>
                  <w:r w:rsidRPr="008E06D7">
                    <w:rPr>
                      <w:rFonts w:ascii="Arial" w:eastAsia="Arial" w:hAnsi="Arial" w:cs="Arial"/>
                      <w:sz w:val="18"/>
                      <w:szCs w:val="18"/>
                      <w:lang w:bidi="de-DE"/>
                    </w:rPr>
                    <w:t xml:space="preserve">   Dermal</w:t>
                  </w:r>
                </w:p>
              </w:tc>
              <w:tc>
                <w:tcPr>
                  <w:tcW w:w="7020" w:type="dxa"/>
                  <w:gridSpan w:val="3"/>
                  <w:vAlign w:val="center"/>
                  <w:hideMark/>
                </w:tcPr>
                <w:p w14:paraId="42A798BB" w14:textId="77777777" w:rsidR="00786AAE" w:rsidRPr="008E06D7" w:rsidRDefault="00786AAE">
                  <w:pPr>
                    <w:rPr>
                      <w:rFonts w:ascii="Arial" w:hAnsi="Arial" w:cs="Arial"/>
                      <w:sz w:val="18"/>
                      <w:szCs w:val="18"/>
                      <w:lang w:val="en-GB"/>
                    </w:rPr>
                  </w:pPr>
                  <w:r w:rsidRPr="008E06D7">
                    <w:rPr>
                      <w:rFonts w:ascii="Arial" w:eastAsia="Arial" w:hAnsi="Arial" w:cs="Arial"/>
                      <w:sz w:val="18"/>
                      <w:szCs w:val="18"/>
                      <w:lang w:bidi="de-DE"/>
                    </w:rPr>
                    <w:t>Aufgrund der verfügbaren Daten sind die Einstufungskriterien nicht erfüllt.</w:t>
                  </w:r>
                </w:p>
              </w:tc>
            </w:tr>
            <w:tr w:rsidR="008E06D7" w:rsidRPr="008E06D7" w14:paraId="37D14884" w14:textId="77777777" w:rsidTr="006A7575">
              <w:trPr>
                <w:gridBefore w:val="1"/>
                <w:gridAfter w:val="1"/>
                <w:wBefore w:w="269" w:type="dxa"/>
                <w:wAfter w:w="328" w:type="dxa"/>
                <w:trHeight w:val="287"/>
              </w:trPr>
              <w:tc>
                <w:tcPr>
                  <w:tcW w:w="3240" w:type="dxa"/>
                  <w:gridSpan w:val="2"/>
                  <w:vAlign w:val="center"/>
                  <w:hideMark/>
                </w:tcPr>
                <w:p w14:paraId="017BE929" w14:textId="77777777" w:rsidR="00786AAE" w:rsidRPr="008E06D7" w:rsidRDefault="00786AAE">
                  <w:pPr>
                    <w:rPr>
                      <w:rFonts w:ascii="Arial" w:hAnsi="Arial" w:cs="Arial"/>
                      <w:sz w:val="18"/>
                      <w:szCs w:val="18"/>
                      <w:lang w:val="en-GB"/>
                    </w:rPr>
                  </w:pPr>
                  <w:r w:rsidRPr="008E06D7">
                    <w:rPr>
                      <w:rFonts w:ascii="Arial" w:eastAsia="Arial" w:hAnsi="Arial" w:cs="Arial"/>
                      <w:sz w:val="18"/>
                      <w:szCs w:val="18"/>
                      <w:lang w:bidi="de-DE"/>
                    </w:rPr>
                    <w:t xml:space="preserve">   </w:t>
                  </w:r>
                  <w:proofErr w:type="spellStart"/>
                  <w:r w:rsidRPr="008E06D7">
                    <w:rPr>
                      <w:rFonts w:ascii="Arial" w:eastAsia="Arial" w:hAnsi="Arial" w:cs="Arial"/>
                      <w:sz w:val="18"/>
                      <w:szCs w:val="18"/>
                      <w:lang w:bidi="de-DE"/>
                    </w:rPr>
                    <w:t>Inhalativ</w:t>
                  </w:r>
                  <w:proofErr w:type="spellEnd"/>
                </w:p>
              </w:tc>
              <w:tc>
                <w:tcPr>
                  <w:tcW w:w="7020" w:type="dxa"/>
                  <w:gridSpan w:val="3"/>
                  <w:vAlign w:val="center"/>
                  <w:hideMark/>
                </w:tcPr>
                <w:p w14:paraId="09AC7355" w14:textId="77777777" w:rsidR="00786AAE" w:rsidRPr="008E06D7" w:rsidRDefault="00786AAE">
                  <w:pPr>
                    <w:rPr>
                      <w:rFonts w:ascii="Arial" w:hAnsi="Arial" w:cs="Arial"/>
                      <w:sz w:val="18"/>
                      <w:szCs w:val="18"/>
                      <w:lang w:val="en-GB"/>
                    </w:rPr>
                  </w:pPr>
                  <w:r w:rsidRPr="008E06D7">
                    <w:rPr>
                      <w:rFonts w:ascii="Arial" w:eastAsia="Arial" w:hAnsi="Arial" w:cs="Arial"/>
                      <w:sz w:val="18"/>
                      <w:szCs w:val="18"/>
                      <w:lang w:bidi="de-DE"/>
                    </w:rPr>
                    <w:t>Aufgrund der verfügbaren Daten sind die Einstufungskriterien nicht erfüllt.</w:t>
                  </w:r>
                </w:p>
              </w:tc>
            </w:tr>
            <w:tr w:rsidR="008E06D7" w:rsidRPr="008E06D7" w14:paraId="5701151D" w14:textId="77777777" w:rsidTr="006A7575">
              <w:trPr>
                <w:gridBefore w:val="1"/>
                <w:gridAfter w:val="1"/>
                <w:wBefore w:w="269" w:type="dxa"/>
                <w:wAfter w:w="328" w:type="dxa"/>
                <w:trHeight w:val="287"/>
              </w:trPr>
              <w:tc>
                <w:tcPr>
                  <w:tcW w:w="3240" w:type="dxa"/>
                  <w:gridSpan w:val="2"/>
                  <w:vAlign w:val="center"/>
                  <w:hideMark/>
                </w:tcPr>
                <w:p w14:paraId="72D7BD9D" w14:textId="77777777" w:rsidR="00786AAE" w:rsidRPr="006A7575" w:rsidRDefault="00786AAE">
                  <w:pPr>
                    <w:rPr>
                      <w:rFonts w:ascii="Arial" w:hAnsi="Arial" w:cs="Arial"/>
                      <w:b/>
                      <w:sz w:val="18"/>
                      <w:szCs w:val="18"/>
                    </w:rPr>
                  </w:pPr>
                  <w:r w:rsidRPr="008E06D7">
                    <w:rPr>
                      <w:rFonts w:ascii="Arial" w:eastAsia="Arial" w:hAnsi="Arial" w:cs="Arial"/>
                      <w:b/>
                      <w:sz w:val="18"/>
                      <w:szCs w:val="18"/>
                      <w:lang w:bidi="de-DE"/>
                    </w:rPr>
                    <w:t>Ätz-/Reizwirkung auf die Haut</w:t>
                  </w:r>
                </w:p>
              </w:tc>
              <w:tc>
                <w:tcPr>
                  <w:tcW w:w="7020" w:type="dxa"/>
                  <w:gridSpan w:val="3"/>
                  <w:vAlign w:val="center"/>
                  <w:hideMark/>
                </w:tcPr>
                <w:p w14:paraId="59922778" w14:textId="77777777" w:rsidR="00786AAE" w:rsidRPr="008E06D7" w:rsidRDefault="00786AAE">
                  <w:pPr>
                    <w:rPr>
                      <w:rFonts w:ascii="Arial" w:hAnsi="Arial" w:cs="Arial"/>
                      <w:sz w:val="18"/>
                      <w:szCs w:val="18"/>
                      <w:lang w:val="en-GB"/>
                    </w:rPr>
                  </w:pPr>
                  <w:r w:rsidRPr="008E06D7">
                    <w:rPr>
                      <w:rFonts w:ascii="Arial" w:eastAsia="Arial" w:hAnsi="Arial" w:cs="Arial"/>
                      <w:sz w:val="18"/>
                      <w:szCs w:val="18"/>
                      <w:lang w:bidi="de-DE"/>
                    </w:rPr>
                    <w:t>Aufgrund der verfügbaren Daten sind die Einstufungskriterien nicht erfüllt.</w:t>
                  </w:r>
                </w:p>
              </w:tc>
            </w:tr>
            <w:tr w:rsidR="008E06D7" w:rsidRPr="008E06D7" w14:paraId="6F4C6DBB" w14:textId="77777777" w:rsidTr="006A7575">
              <w:trPr>
                <w:gridBefore w:val="1"/>
                <w:gridAfter w:val="1"/>
                <w:wBefore w:w="269" w:type="dxa"/>
                <w:wAfter w:w="328" w:type="dxa"/>
                <w:trHeight w:val="287"/>
              </w:trPr>
              <w:tc>
                <w:tcPr>
                  <w:tcW w:w="3240" w:type="dxa"/>
                  <w:gridSpan w:val="2"/>
                  <w:vAlign w:val="center"/>
                  <w:hideMark/>
                </w:tcPr>
                <w:p w14:paraId="5F93D04D" w14:textId="77777777" w:rsidR="00786AAE" w:rsidRPr="008E06D7" w:rsidRDefault="00786AAE">
                  <w:pPr>
                    <w:rPr>
                      <w:rFonts w:ascii="Arial" w:hAnsi="Arial" w:cs="Arial"/>
                      <w:b/>
                      <w:sz w:val="18"/>
                      <w:szCs w:val="18"/>
                      <w:lang w:val="en-GB"/>
                    </w:rPr>
                  </w:pPr>
                  <w:r w:rsidRPr="008E06D7">
                    <w:rPr>
                      <w:rFonts w:ascii="Arial" w:eastAsia="Arial" w:hAnsi="Arial" w:cs="Arial"/>
                      <w:b/>
                      <w:sz w:val="18"/>
                      <w:szCs w:val="18"/>
                      <w:lang w:bidi="de-DE"/>
                    </w:rPr>
                    <w:t>Augenschädigung/-reizung</w:t>
                  </w:r>
                </w:p>
              </w:tc>
              <w:tc>
                <w:tcPr>
                  <w:tcW w:w="7020" w:type="dxa"/>
                  <w:gridSpan w:val="3"/>
                  <w:vAlign w:val="center"/>
                  <w:hideMark/>
                </w:tcPr>
                <w:p w14:paraId="44AB00D9" w14:textId="77777777" w:rsidR="00786AAE" w:rsidRPr="008E06D7" w:rsidRDefault="00786AAE">
                  <w:pPr>
                    <w:rPr>
                      <w:rFonts w:ascii="Arial" w:hAnsi="Arial" w:cs="Arial"/>
                      <w:sz w:val="18"/>
                      <w:szCs w:val="18"/>
                      <w:lang w:val="en-GB"/>
                    </w:rPr>
                  </w:pPr>
                  <w:r w:rsidRPr="008E06D7">
                    <w:rPr>
                      <w:rFonts w:ascii="Arial" w:eastAsia="Arial" w:hAnsi="Arial" w:cs="Arial"/>
                      <w:sz w:val="18"/>
                      <w:szCs w:val="18"/>
                      <w:lang w:bidi="de-DE"/>
                    </w:rPr>
                    <w:t>Aufgrund der verfügbaren Daten sind die Einstufungskriterien nicht erfüllt.</w:t>
                  </w:r>
                </w:p>
              </w:tc>
            </w:tr>
            <w:tr w:rsidR="008E06D7" w:rsidRPr="008E06D7" w14:paraId="5B534D96" w14:textId="77777777" w:rsidTr="006A7575">
              <w:trPr>
                <w:gridBefore w:val="1"/>
                <w:gridAfter w:val="1"/>
                <w:wBefore w:w="269" w:type="dxa"/>
                <w:wAfter w:w="328" w:type="dxa"/>
                <w:trHeight w:val="287"/>
              </w:trPr>
              <w:tc>
                <w:tcPr>
                  <w:tcW w:w="3240" w:type="dxa"/>
                  <w:gridSpan w:val="2"/>
                  <w:vAlign w:val="center"/>
                  <w:hideMark/>
                </w:tcPr>
                <w:p w14:paraId="621A8429" w14:textId="77777777" w:rsidR="00786AAE" w:rsidRPr="008E06D7" w:rsidRDefault="00786AAE">
                  <w:pPr>
                    <w:rPr>
                      <w:rFonts w:ascii="Arial" w:hAnsi="Arial" w:cs="Arial"/>
                      <w:b/>
                      <w:sz w:val="18"/>
                      <w:szCs w:val="18"/>
                      <w:lang w:val="en-GB"/>
                    </w:rPr>
                  </w:pPr>
                  <w:r w:rsidRPr="008E06D7">
                    <w:rPr>
                      <w:rFonts w:ascii="Arial" w:eastAsia="Arial" w:hAnsi="Arial" w:cs="Arial"/>
                      <w:b/>
                      <w:sz w:val="18"/>
                      <w:szCs w:val="18"/>
                      <w:lang w:bidi="de-DE"/>
                    </w:rPr>
                    <w:t>Sensibilisierung der Atemwege oder Haut</w:t>
                  </w:r>
                </w:p>
              </w:tc>
              <w:tc>
                <w:tcPr>
                  <w:tcW w:w="7020" w:type="dxa"/>
                  <w:gridSpan w:val="3"/>
                  <w:vAlign w:val="center"/>
                  <w:hideMark/>
                </w:tcPr>
                <w:p w14:paraId="2E4D0205" w14:textId="77777777" w:rsidR="00786AAE" w:rsidRPr="008E06D7" w:rsidRDefault="00786AAE">
                  <w:pPr>
                    <w:rPr>
                      <w:rFonts w:ascii="Arial" w:hAnsi="Arial" w:cs="Arial"/>
                      <w:sz w:val="18"/>
                      <w:szCs w:val="18"/>
                      <w:lang w:val="en-GB"/>
                    </w:rPr>
                  </w:pPr>
                  <w:r w:rsidRPr="008E06D7">
                    <w:rPr>
                      <w:rFonts w:ascii="Arial" w:eastAsia="Arial" w:hAnsi="Arial" w:cs="Arial"/>
                      <w:sz w:val="18"/>
                      <w:szCs w:val="18"/>
                      <w:lang w:bidi="de-DE"/>
                    </w:rPr>
                    <w:t>Aufgrund der verfügbaren Daten sind die Einstufungskriterien nicht erfüllt.</w:t>
                  </w:r>
                </w:p>
              </w:tc>
            </w:tr>
            <w:tr w:rsidR="008E06D7" w:rsidRPr="008E06D7" w14:paraId="007BBD76" w14:textId="77777777" w:rsidTr="006A7575">
              <w:trPr>
                <w:gridBefore w:val="1"/>
                <w:gridAfter w:val="1"/>
                <w:wBefore w:w="269" w:type="dxa"/>
                <w:wAfter w:w="328" w:type="dxa"/>
                <w:trHeight w:val="287"/>
              </w:trPr>
              <w:tc>
                <w:tcPr>
                  <w:tcW w:w="3240" w:type="dxa"/>
                  <w:gridSpan w:val="2"/>
                  <w:vAlign w:val="center"/>
                  <w:hideMark/>
                </w:tcPr>
                <w:p w14:paraId="25D4502E" w14:textId="77777777" w:rsidR="00786AAE" w:rsidRPr="008E06D7" w:rsidRDefault="00786AAE">
                  <w:pPr>
                    <w:rPr>
                      <w:rFonts w:ascii="Arial" w:hAnsi="Arial" w:cs="Arial"/>
                      <w:b/>
                      <w:sz w:val="18"/>
                      <w:szCs w:val="18"/>
                      <w:lang w:val="en-GB"/>
                    </w:rPr>
                  </w:pPr>
                  <w:r w:rsidRPr="008E06D7">
                    <w:rPr>
                      <w:rFonts w:ascii="Arial" w:eastAsia="Arial" w:hAnsi="Arial" w:cs="Arial"/>
                      <w:b/>
                      <w:sz w:val="18"/>
                      <w:szCs w:val="18"/>
                      <w:lang w:bidi="de-DE"/>
                    </w:rPr>
                    <w:t>Keimzell-</w:t>
                  </w:r>
                  <w:proofErr w:type="spellStart"/>
                  <w:r w:rsidRPr="008E06D7">
                    <w:rPr>
                      <w:rFonts w:ascii="Arial" w:eastAsia="Arial" w:hAnsi="Arial" w:cs="Arial"/>
                      <w:b/>
                      <w:sz w:val="18"/>
                      <w:szCs w:val="18"/>
                      <w:lang w:bidi="de-DE"/>
                    </w:rPr>
                    <w:t>Mutagenität</w:t>
                  </w:r>
                  <w:proofErr w:type="spellEnd"/>
                </w:p>
              </w:tc>
              <w:tc>
                <w:tcPr>
                  <w:tcW w:w="7020" w:type="dxa"/>
                  <w:gridSpan w:val="3"/>
                  <w:vAlign w:val="center"/>
                  <w:hideMark/>
                </w:tcPr>
                <w:p w14:paraId="5D14C2A3" w14:textId="77777777" w:rsidR="00786AAE" w:rsidRPr="008E06D7" w:rsidRDefault="00786AAE">
                  <w:r w:rsidRPr="008E06D7">
                    <w:rPr>
                      <w:rFonts w:ascii="Arial" w:eastAsia="Arial" w:hAnsi="Arial" w:cs="Arial"/>
                      <w:sz w:val="18"/>
                      <w:szCs w:val="18"/>
                      <w:lang w:bidi="de-DE"/>
                    </w:rPr>
                    <w:t>Aufgrund der verfügbaren Daten sind die Einstufungskriterien nicht erfüllt.</w:t>
                  </w:r>
                </w:p>
              </w:tc>
            </w:tr>
            <w:tr w:rsidR="008E06D7" w:rsidRPr="008E06D7" w14:paraId="2FA5F2A5" w14:textId="77777777" w:rsidTr="006A7575">
              <w:trPr>
                <w:gridBefore w:val="1"/>
                <w:gridAfter w:val="1"/>
                <w:wBefore w:w="269" w:type="dxa"/>
                <w:wAfter w:w="328" w:type="dxa"/>
                <w:trHeight w:val="287"/>
              </w:trPr>
              <w:tc>
                <w:tcPr>
                  <w:tcW w:w="3240" w:type="dxa"/>
                  <w:gridSpan w:val="2"/>
                  <w:vAlign w:val="center"/>
                  <w:hideMark/>
                </w:tcPr>
                <w:p w14:paraId="26200DF8" w14:textId="77777777" w:rsidR="00786AAE" w:rsidRPr="008E06D7" w:rsidRDefault="00786AAE">
                  <w:pPr>
                    <w:rPr>
                      <w:rFonts w:ascii="Arial" w:hAnsi="Arial" w:cs="Arial"/>
                      <w:b/>
                      <w:sz w:val="18"/>
                      <w:szCs w:val="18"/>
                      <w:lang w:val="en-GB"/>
                    </w:rPr>
                  </w:pPr>
                  <w:proofErr w:type="spellStart"/>
                  <w:r w:rsidRPr="008E06D7">
                    <w:rPr>
                      <w:rFonts w:ascii="Arial" w:eastAsia="Arial" w:hAnsi="Arial" w:cs="Arial"/>
                      <w:b/>
                      <w:sz w:val="18"/>
                      <w:szCs w:val="18"/>
                      <w:lang w:bidi="de-DE"/>
                    </w:rPr>
                    <w:t>Karzinogenität</w:t>
                  </w:r>
                  <w:proofErr w:type="spellEnd"/>
                </w:p>
              </w:tc>
              <w:tc>
                <w:tcPr>
                  <w:tcW w:w="7020" w:type="dxa"/>
                  <w:gridSpan w:val="3"/>
                  <w:vAlign w:val="center"/>
                  <w:hideMark/>
                </w:tcPr>
                <w:p w14:paraId="36C49C1E" w14:textId="77777777" w:rsidR="00786AAE" w:rsidRPr="008E06D7" w:rsidRDefault="00786AAE">
                  <w:r w:rsidRPr="008E06D7">
                    <w:rPr>
                      <w:rFonts w:ascii="Arial" w:eastAsia="Arial" w:hAnsi="Arial" w:cs="Arial"/>
                      <w:sz w:val="18"/>
                      <w:szCs w:val="18"/>
                      <w:lang w:bidi="de-DE"/>
                    </w:rPr>
                    <w:t>Aufgrund der verfügbaren Daten sind die Einstufungskriterien nicht erfüllt.</w:t>
                  </w:r>
                </w:p>
              </w:tc>
            </w:tr>
            <w:tr w:rsidR="008E06D7" w:rsidRPr="008E06D7" w14:paraId="28451D61" w14:textId="77777777" w:rsidTr="006A7575">
              <w:trPr>
                <w:gridBefore w:val="1"/>
                <w:gridAfter w:val="1"/>
                <w:wBefore w:w="269" w:type="dxa"/>
                <w:wAfter w:w="328" w:type="dxa"/>
                <w:trHeight w:val="287"/>
              </w:trPr>
              <w:tc>
                <w:tcPr>
                  <w:tcW w:w="3240" w:type="dxa"/>
                  <w:gridSpan w:val="2"/>
                  <w:vAlign w:val="center"/>
                  <w:hideMark/>
                </w:tcPr>
                <w:p w14:paraId="0C5A6788" w14:textId="77777777" w:rsidR="00786AAE" w:rsidRPr="008E06D7" w:rsidRDefault="00786AAE">
                  <w:pPr>
                    <w:rPr>
                      <w:rFonts w:ascii="Arial" w:hAnsi="Arial" w:cs="Arial"/>
                      <w:b/>
                      <w:sz w:val="18"/>
                      <w:szCs w:val="18"/>
                      <w:lang w:val="en-GB"/>
                    </w:rPr>
                  </w:pPr>
                  <w:r w:rsidRPr="008E06D7">
                    <w:rPr>
                      <w:rFonts w:ascii="Arial" w:eastAsia="Arial" w:hAnsi="Arial" w:cs="Arial"/>
                      <w:b/>
                      <w:sz w:val="18"/>
                      <w:szCs w:val="18"/>
                      <w:lang w:bidi="de-DE"/>
                    </w:rPr>
                    <w:t>Reproduktionstoxizität</w:t>
                  </w:r>
                </w:p>
              </w:tc>
              <w:tc>
                <w:tcPr>
                  <w:tcW w:w="7020" w:type="dxa"/>
                  <w:gridSpan w:val="3"/>
                  <w:vAlign w:val="center"/>
                  <w:hideMark/>
                </w:tcPr>
                <w:p w14:paraId="034279BE" w14:textId="77777777" w:rsidR="00786AAE" w:rsidRPr="008E06D7" w:rsidRDefault="00786AAE">
                  <w:r w:rsidRPr="008E06D7">
                    <w:rPr>
                      <w:rFonts w:ascii="Arial" w:eastAsia="Arial" w:hAnsi="Arial" w:cs="Arial"/>
                      <w:sz w:val="18"/>
                      <w:szCs w:val="18"/>
                      <w:lang w:bidi="de-DE"/>
                    </w:rPr>
                    <w:t>Aufgrund der verfügbaren Daten sind die Einstufungskriterien nicht erfüllt.</w:t>
                  </w:r>
                </w:p>
              </w:tc>
            </w:tr>
            <w:tr w:rsidR="008E06D7" w:rsidRPr="008E06D7" w14:paraId="0C402053" w14:textId="77777777" w:rsidTr="006A7575">
              <w:trPr>
                <w:gridBefore w:val="1"/>
                <w:gridAfter w:val="1"/>
                <w:wBefore w:w="269" w:type="dxa"/>
                <w:wAfter w:w="328" w:type="dxa"/>
                <w:trHeight w:val="287"/>
              </w:trPr>
              <w:tc>
                <w:tcPr>
                  <w:tcW w:w="3240" w:type="dxa"/>
                  <w:gridSpan w:val="2"/>
                  <w:vAlign w:val="center"/>
                  <w:hideMark/>
                </w:tcPr>
                <w:p w14:paraId="7E84E449" w14:textId="77777777" w:rsidR="00786AAE" w:rsidRPr="008E06D7" w:rsidRDefault="00786AAE">
                  <w:pPr>
                    <w:rPr>
                      <w:rFonts w:ascii="Arial" w:hAnsi="Arial" w:cs="Arial"/>
                      <w:b/>
                      <w:sz w:val="18"/>
                      <w:szCs w:val="18"/>
                      <w:lang w:val="en-GB"/>
                    </w:rPr>
                  </w:pPr>
                  <w:r w:rsidRPr="008E06D7">
                    <w:rPr>
                      <w:rFonts w:ascii="Arial" w:eastAsia="Arial" w:hAnsi="Arial" w:cs="Arial"/>
                      <w:b/>
                      <w:sz w:val="18"/>
                      <w:szCs w:val="18"/>
                      <w:lang w:bidi="de-DE"/>
                    </w:rPr>
                    <w:t>Spezifische Zielorgan-Toxizität (STOT) – einmalige Exposition</w:t>
                  </w:r>
                </w:p>
              </w:tc>
              <w:tc>
                <w:tcPr>
                  <w:tcW w:w="7020" w:type="dxa"/>
                  <w:gridSpan w:val="3"/>
                  <w:vAlign w:val="center"/>
                  <w:hideMark/>
                </w:tcPr>
                <w:p w14:paraId="4B36B164" w14:textId="77777777" w:rsidR="00786AAE" w:rsidRPr="008E06D7" w:rsidRDefault="00786AAE">
                  <w:r w:rsidRPr="008E06D7">
                    <w:rPr>
                      <w:rFonts w:ascii="Arial" w:eastAsia="Arial" w:hAnsi="Arial" w:cs="Arial"/>
                      <w:sz w:val="18"/>
                      <w:szCs w:val="18"/>
                      <w:lang w:bidi="de-DE"/>
                    </w:rPr>
                    <w:t>Aufgrund der verfügbaren Daten sind die Einstufungskriterien nicht erfüllt.</w:t>
                  </w:r>
                </w:p>
              </w:tc>
            </w:tr>
            <w:tr w:rsidR="008E06D7" w:rsidRPr="008E06D7" w14:paraId="32049BBC" w14:textId="77777777" w:rsidTr="006A7575">
              <w:trPr>
                <w:gridBefore w:val="1"/>
                <w:gridAfter w:val="1"/>
                <w:wBefore w:w="269" w:type="dxa"/>
                <w:wAfter w:w="328" w:type="dxa"/>
                <w:trHeight w:val="287"/>
              </w:trPr>
              <w:tc>
                <w:tcPr>
                  <w:tcW w:w="3240" w:type="dxa"/>
                  <w:gridSpan w:val="2"/>
                  <w:vAlign w:val="center"/>
                  <w:hideMark/>
                </w:tcPr>
                <w:p w14:paraId="1324BF36" w14:textId="77777777" w:rsidR="00786AAE" w:rsidRPr="008E06D7" w:rsidRDefault="00786AAE">
                  <w:pPr>
                    <w:rPr>
                      <w:rFonts w:ascii="Arial" w:hAnsi="Arial" w:cs="Arial"/>
                      <w:b/>
                      <w:sz w:val="18"/>
                      <w:szCs w:val="18"/>
                      <w:lang w:val="en-GB"/>
                    </w:rPr>
                  </w:pPr>
                  <w:r w:rsidRPr="008E06D7">
                    <w:rPr>
                      <w:rFonts w:ascii="Arial" w:eastAsia="Arial" w:hAnsi="Arial" w:cs="Arial"/>
                      <w:b/>
                      <w:sz w:val="18"/>
                      <w:szCs w:val="18"/>
                      <w:lang w:bidi="de-DE"/>
                    </w:rPr>
                    <w:t>Spezifische Zielorgan-Toxizität (STOT) – wiederholte Exposition</w:t>
                  </w:r>
                </w:p>
              </w:tc>
              <w:tc>
                <w:tcPr>
                  <w:tcW w:w="7020" w:type="dxa"/>
                  <w:gridSpan w:val="3"/>
                  <w:vAlign w:val="center"/>
                  <w:hideMark/>
                </w:tcPr>
                <w:p w14:paraId="03C830CB" w14:textId="77777777" w:rsidR="00786AAE" w:rsidRPr="008E06D7" w:rsidRDefault="00786AAE">
                  <w:r w:rsidRPr="008E06D7">
                    <w:rPr>
                      <w:rFonts w:ascii="Arial" w:eastAsia="Arial" w:hAnsi="Arial" w:cs="Arial"/>
                      <w:sz w:val="18"/>
                      <w:szCs w:val="18"/>
                      <w:lang w:bidi="de-DE"/>
                    </w:rPr>
                    <w:t>Aufgrund der verfügbaren Daten sind die Einstufungskriterien nicht erfüllt.</w:t>
                  </w:r>
                </w:p>
              </w:tc>
            </w:tr>
            <w:tr w:rsidR="008E06D7" w:rsidRPr="008E06D7" w14:paraId="3EEBE193" w14:textId="77777777" w:rsidTr="006A7575">
              <w:trPr>
                <w:gridBefore w:val="1"/>
                <w:gridAfter w:val="1"/>
                <w:wBefore w:w="269" w:type="dxa"/>
                <w:wAfter w:w="328" w:type="dxa"/>
                <w:trHeight w:val="287"/>
              </w:trPr>
              <w:tc>
                <w:tcPr>
                  <w:tcW w:w="3240" w:type="dxa"/>
                  <w:gridSpan w:val="2"/>
                  <w:vAlign w:val="center"/>
                  <w:hideMark/>
                </w:tcPr>
                <w:p w14:paraId="75D759C7" w14:textId="77777777" w:rsidR="00786AAE" w:rsidRPr="008E06D7" w:rsidRDefault="00786AAE">
                  <w:pPr>
                    <w:rPr>
                      <w:rFonts w:ascii="Arial" w:hAnsi="Arial" w:cs="Arial"/>
                      <w:b/>
                      <w:sz w:val="18"/>
                      <w:szCs w:val="18"/>
                      <w:lang w:val="en-GB"/>
                    </w:rPr>
                  </w:pPr>
                  <w:r w:rsidRPr="008E06D7">
                    <w:rPr>
                      <w:rFonts w:ascii="Arial" w:eastAsia="Arial" w:hAnsi="Arial" w:cs="Arial"/>
                      <w:b/>
                      <w:sz w:val="18"/>
                      <w:szCs w:val="18"/>
                      <w:lang w:bidi="de-DE"/>
                    </w:rPr>
                    <w:lastRenderedPageBreak/>
                    <w:t>Aspirationsgefahr</w:t>
                  </w:r>
                </w:p>
              </w:tc>
              <w:tc>
                <w:tcPr>
                  <w:tcW w:w="7020" w:type="dxa"/>
                  <w:gridSpan w:val="3"/>
                  <w:vAlign w:val="center"/>
                  <w:hideMark/>
                </w:tcPr>
                <w:p w14:paraId="619C295E" w14:textId="77777777" w:rsidR="00786AAE" w:rsidRPr="008E06D7" w:rsidRDefault="00786AAE">
                  <w:r w:rsidRPr="008E06D7">
                    <w:rPr>
                      <w:rFonts w:ascii="Arial" w:eastAsia="Arial" w:hAnsi="Arial" w:cs="Arial"/>
                      <w:sz w:val="18"/>
                      <w:szCs w:val="18"/>
                      <w:lang w:bidi="de-DE"/>
                    </w:rPr>
                    <w:t>Aufgrund der verfügbaren Daten sind die Einstufungskriterien nicht erfüllt.</w:t>
                  </w:r>
                </w:p>
              </w:tc>
            </w:tr>
            <w:tr w:rsidR="006A7575" w:rsidRPr="008E06D7" w14:paraId="01E3E12F"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3DDEFAB0" w14:textId="77777777" w:rsidTr="006A7575">
                    <w:trPr>
                      <w:trHeight w:val="278"/>
                    </w:trPr>
                    <w:tc>
                      <w:tcPr>
                        <w:tcW w:w="10564" w:type="dxa"/>
                        <w:shd w:val="clear" w:color="auto" w:fill="BFBFBF" w:themeFill="background1" w:themeFillShade="BF"/>
                        <w:vAlign w:val="center"/>
                      </w:tcPr>
                      <w:p w14:paraId="0147E313"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Symptome / Expositionswege</w:t>
                        </w:r>
                      </w:p>
                    </w:tc>
                  </w:tr>
                </w:tbl>
                <w:p w14:paraId="2E4400EA" w14:textId="77777777" w:rsidR="006A7575" w:rsidRPr="008E06D7" w:rsidRDefault="006A7575" w:rsidP="006A7575">
                  <w:pPr>
                    <w:rPr>
                      <w:rFonts w:ascii="Arial" w:hAnsi="Arial" w:cs="Arial"/>
                      <w:lang w:val="en-GB"/>
                    </w:rPr>
                  </w:pPr>
                </w:p>
              </w:tc>
            </w:tr>
            <w:tr w:rsidR="006A7575" w:rsidRPr="008E06D7" w14:paraId="028106B0"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3068" w:type="dxa"/>
                  <w:gridSpan w:val="2"/>
                  <w:tcBorders>
                    <w:top w:val="nil"/>
                    <w:left w:val="nil"/>
                    <w:bottom w:val="nil"/>
                    <w:right w:val="nil"/>
                  </w:tcBorders>
                  <w:vAlign w:val="center"/>
                  <w:hideMark/>
                </w:tcPr>
                <w:p w14:paraId="1E428930" w14:textId="77777777" w:rsidR="006A7575" w:rsidRPr="008E06D7" w:rsidRDefault="006A7575" w:rsidP="006A7575">
                  <w:pPr>
                    <w:jc w:val="right"/>
                    <w:rPr>
                      <w:rFonts w:ascii="Arial" w:hAnsi="Arial" w:cs="Arial"/>
                      <w:b/>
                      <w:sz w:val="18"/>
                      <w:szCs w:val="18"/>
                      <w:lang w:val="en-GB"/>
                    </w:rPr>
                  </w:pPr>
                  <w:r w:rsidRPr="008E06D7">
                    <w:rPr>
                      <w:rFonts w:ascii="Arial" w:eastAsia="Arial" w:hAnsi="Arial" w:cs="Arial"/>
                      <w:b/>
                      <w:sz w:val="18"/>
                      <w:szCs w:val="18"/>
                      <w:lang w:bidi="de-DE"/>
                    </w:rPr>
                    <w:t>Nach Einatmen:</w:t>
                  </w:r>
                </w:p>
              </w:tc>
              <w:tc>
                <w:tcPr>
                  <w:tcW w:w="7789" w:type="dxa"/>
                  <w:gridSpan w:val="5"/>
                  <w:tcBorders>
                    <w:top w:val="nil"/>
                    <w:left w:val="nil"/>
                    <w:bottom w:val="nil"/>
                    <w:right w:val="nil"/>
                  </w:tcBorders>
                  <w:vAlign w:val="center"/>
                  <w:hideMark/>
                </w:tcPr>
                <w:p w14:paraId="7995CA5B"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Kontakt kann Husten, Keuchen, Atemnot und Engegefühl in der Brust verursachen.</w:t>
                  </w:r>
                </w:p>
              </w:tc>
            </w:tr>
            <w:tr w:rsidR="006A7575" w:rsidRPr="008E06D7" w14:paraId="443E8C8C"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jc w:val="center"/>
              </w:trPr>
              <w:tc>
                <w:tcPr>
                  <w:tcW w:w="3068" w:type="dxa"/>
                  <w:gridSpan w:val="2"/>
                  <w:tcBorders>
                    <w:top w:val="nil"/>
                    <w:left w:val="nil"/>
                    <w:bottom w:val="nil"/>
                    <w:right w:val="nil"/>
                  </w:tcBorders>
                  <w:hideMark/>
                </w:tcPr>
                <w:p w14:paraId="2AEA4AB5" w14:textId="77777777" w:rsidR="006A7575" w:rsidRPr="008E06D7" w:rsidRDefault="006A7575" w:rsidP="006A7575">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Nach Hautkontakt:</w:t>
                  </w:r>
                </w:p>
              </w:tc>
              <w:tc>
                <w:tcPr>
                  <w:tcW w:w="7789" w:type="dxa"/>
                  <w:gridSpan w:val="5"/>
                  <w:tcBorders>
                    <w:top w:val="nil"/>
                    <w:left w:val="nil"/>
                    <w:bottom w:val="nil"/>
                    <w:right w:val="nil"/>
                  </w:tcBorders>
                  <w:vAlign w:val="center"/>
                  <w:hideMark/>
                </w:tcPr>
                <w:p w14:paraId="7940C124" w14:textId="77777777" w:rsidR="006A7575" w:rsidRPr="008E06D7" w:rsidRDefault="006A7575" w:rsidP="006A7575">
                  <w:pPr>
                    <w:spacing w:line="276" w:lineRule="auto"/>
                    <w:ind w:right="195"/>
                    <w:jc w:val="both"/>
                    <w:rPr>
                      <w:rFonts w:ascii="Arial" w:hAnsi="Arial" w:cs="Arial"/>
                      <w:sz w:val="18"/>
                      <w:szCs w:val="18"/>
                      <w:lang w:val="en-GB"/>
                    </w:rPr>
                  </w:pPr>
                  <w:r w:rsidRPr="008E06D7">
                    <w:rPr>
                      <w:rFonts w:ascii="Arial" w:eastAsia="Arial" w:hAnsi="Arial" w:cs="Arial"/>
                      <w:sz w:val="18"/>
                      <w:szCs w:val="18"/>
                      <w:lang w:bidi="de-DE"/>
                    </w:rPr>
                    <w:t>An der Kontaktstelle könnte eine leichte Reizung oder Rötung auftreten. An der Kontaktstelle könnten Hautausschlag und Juckreiz auftreten.</w:t>
                  </w:r>
                </w:p>
              </w:tc>
            </w:tr>
            <w:tr w:rsidR="006A7575" w:rsidRPr="008E06D7" w14:paraId="065CF2CA"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3068" w:type="dxa"/>
                  <w:gridSpan w:val="2"/>
                  <w:tcBorders>
                    <w:top w:val="nil"/>
                    <w:left w:val="nil"/>
                    <w:bottom w:val="nil"/>
                    <w:right w:val="nil"/>
                  </w:tcBorders>
                  <w:vAlign w:val="center"/>
                  <w:hideMark/>
                </w:tcPr>
                <w:p w14:paraId="2EA2A41D" w14:textId="77777777" w:rsidR="006A7575" w:rsidRPr="008E06D7" w:rsidRDefault="006A7575" w:rsidP="006A7575">
                  <w:pPr>
                    <w:jc w:val="right"/>
                    <w:rPr>
                      <w:rFonts w:ascii="Arial" w:hAnsi="Arial" w:cs="Arial"/>
                      <w:b/>
                      <w:sz w:val="18"/>
                      <w:szCs w:val="18"/>
                      <w:lang w:val="en-GB"/>
                    </w:rPr>
                  </w:pPr>
                  <w:r w:rsidRPr="008E06D7">
                    <w:rPr>
                      <w:rFonts w:ascii="Arial" w:eastAsia="Arial" w:hAnsi="Arial" w:cs="Arial"/>
                      <w:b/>
                      <w:sz w:val="18"/>
                      <w:szCs w:val="18"/>
                      <w:lang w:bidi="de-DE"/>
                    </w:rPr>
                    <w:t>Nach Augenkontakt:</w:t>
                  </w:r>
                </w:p>
              </w:tc>
              <w:tc>
                <w:tcPr>
                  <w:tcW w:w="7789" w:type="dxa"/>
                  <w:gridSpan w:val="5"/>
                  <w:tcBorders>
                    <w:top w:val="nil"/>
                    <w:left w:val="nil"/>
                    <w:bottom w:val="nil"/>
                    <w:right w:val="nil"/>
                  </w:tcBorders>
                  <w:vAlign w:val="center"/>
                  <w:hideMark/>
                </w:tcPr>
                <w:p w14:paraId="307EAA6D" w14:textId="77777777" w:rsidR="006A7575" w:rsidRPr="006A7575" w:rsidRDefault="006A7575" w:rsidP="006A7575">
                  <w:pPr>
                    <w:rPr>
                      <w:rFonts w:ascii="Arial" w:hAnsi="Arial" w:cs="Arial"/>
                      <w:sz w:val="18"/>
                      <w:szCs w:val="18"/>
                      <w:lang w:val="es-ES_tradnl"/>
                    </w:rPr>
                  </w:pPr>
                  <w:r w:rsidRPr="008E06D7">
                    <w:rPr>
                      <w:rFonts w:ascii="Arial" w:eastAsia="Arial" w:hAnsi="Arial" w:cs="Arial"/>
                      <w:sz w:val="18"/>
                      <w:szCs w:val="18"/>
                      <w:lang w:bidi="de-DE"/>
                    </w:rPr>
                    <w:t>Es können Reizungen oder Rötungen auftreten.</w:t>
                  </w:r>
                </w:p>
              </w:tc>
            </w:tr>
            <w:tr w:rsidR="006A7575" w:rsidRPr="008E06D7" w14:paraId="0D4B1671"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3068" w:type="dxa"/>
                  <w:gridSpan w:val="2"/>
                  <w:tcBorders>
                    <w:top w:val="nil"/>
                    <w:left w:val="nil"/>
                    <w:bottom w:val="nil"/>
                    <w:right w:val="nil"/>
                  </w:tcBorders>
                  <w:vAlign w:val="center"/>
                  <w:hideMark/>
                </w:tcPr>
                <w:p w14:paraId="36DAE508" w14:textId="77777777" w:rsidR="006A7575" w:rsidRPr="008E06D7" w:rsidRDefault="006A7575" w:rsidP="006A7575">
                  <w:pPr>
                    <w:jc w:val="right"/>
                    <w:rPr>
                      <w:rFonts w:ascii="Arial" w:hAnsi="Arial" w:cs="Arial"/>
                      <w:b/>
                      <w:sz w:val="18"/>
                      <w:szCs w:val="18"/>
                      <w:lang w:val="en-GB"/>
                    </w:rPr>
                  </w:pPr>
                  <w:r w:rsidRPr="008E06D7">
                    <w:rPr>
                      <w:rFonts w:ascii="Arial" w:eastAsia="Arial" w:hAnsi="Arial" w:cs="Arial"/>
                      <w:b/>
                      <w:sz w:val="18"/>
                      <w:szCs w:val="18"/>
                      <w:lang w:bidi="de-DE"/>
                    </w:rPr>
                    <w:t>Nach Verschlucken:</w:t>
                  </w:r>
                </w:p>
              </w:tc>
              <w:tc>
                <w:tcPr>
                  <w:tcW w:w="7789" w:type="dxa"/>
                  <w:gridSpan w:val="5"/>
                  <w:tcBorders>
                    <w:top w:val="nil"/>
                    <w:left w:val="nil"/>
                    <w:bottom w:val="nil"/>
                    <w:right w:val="nil"/>
                  </w:tcBorders>
                  <w:vAlign w:val="center"/>
                  <w:hideMark/>
                </w:tcPr>
                <w:p w14:paraId="06913FD9"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Es können Erbrechen oder Durchfall auftreten.</w:t>
                  </w:r>
                </w:p>
              </w:tc>
            </w:tr>
            <w:tr w:rsidR="006A7575" w:rsidRPr="008E06D7" w14:paraId="7D2BB435"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3068" w:type="dxa"/>
                  <w:gridSpan w:val="2"/>
                  <w:tcBorders>
                    <w:top w:val="nil"/>
                    <w:left w:val="nil"/>
                    <w:bottom w:val="nil"/>
                    <w:right w:val="nil"/>
                  </w:tcBorders>
                </w:tcPr>
                <w:p w14:paraId="14A89FC8" w14:textId="77777777" w:rsidR="006A7575" w:rsidRPr="008E06D7" w:rsidRDefault="006A7575" w:rsidP="006A7575">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Verzögerte/sofortige Wirkungen:</w:t>
                  </w:r>
                </w:p>
              </w:tc>
              <w:tc>
                <w:tcPr>
                  <w:tcW w:w="7789" w:type="dxa"/>
                  <w:gridSpan w:val="5"/>
                  <w:tcBorders>
                    <w:top w:val="nil"/>
                    <w:left w:val="nil"/>
                    <w:bottom w:val="nil"/>
                    <w:right w:val="nil"/>
                  </w:tcBorders>
                  <w:vAlign w:val="center"/>
                </w:tcPr>
                <w:p w14:paraId="24066E03" w14:textId="77777777" w:rsidR="006A7575" w:rsidRPr="008E06D7" w:rsidRDefault="006A7575" w:rsidP="006A7575">
                  <w:pPr>
                    <w:spacing w:line="276" w:lineRule="auto"/>
                    <w:ind w:right="195"/>
                    <w:jc w:val="both"/>
                    <w:rPr>
                      <w:rFonts w:ascii="Arial" w:hAnsi="Arial" w:cs="Arial"/>
                      <w:sz w:val="18"/>
                      <w:szCs w:val="18"/>
                    </w:rPr>
                  </w:pPr>
                  <w:r w:rsidRPr="008E06D7">
                    <w:rPr>
                      <w:rFonts w:ascii="Arial" w:eastAsia="Arial" w:hAnsi="Arial" w:cs="Arial"/>
                      <w:sz w:val="18"/>
                      <w:szCs w:val="18"/>
                      <w:lang w:bidi="de-DE"/>
                    </w:rPr>
                    <w:t xml:space="preserve">Längerer oder wiederholter Kontakt mit </w:t>
                  </w:r>
                  <w:proofErr w:type="spellStart"/>
                  <w:r w:rsidRPr="008E06D7">
                    <w:rPr>
                      <w:rFonts w:ascii="Arial" w:eastAsia="Arial" w:hAnsi="Arial" w:cs="Arial"/>
                      <w:sz w:val="18"/>
                      <w:szCs w:val="18"/>
                      <w:lang w:bidi="de-DE"/>
                    </w:rPr>
                    <w:t>Propylenglykol</w:t>
                  </w:r>
                  <w:proofErr w:type="spellEnd"/>
                  <w:r w:rsidRPr="008E06D7">
                    <w:rPr>
                      <w:rFonts w:ascii="Arial" w:eastAsia="Arial" w:hAnsi="Arial" w:cs="Arial"/>
                      <w:sz w:val="18"/>
                      <w:szCs w:val="18"/>
                      <w:lang w:bidi="de-DE"/>
                    </w:rPr>
                    <w:t xml:space="preserve"> und Glycerin könnte zu Übelkeit, Kopfschmerzen und Erbrechen führen.</w:t>
                  </w:r>
                </w:p>
                <w:p w14:paraId="25B71EF7" w14:textId="77777777" w:rsidR="006A7575" w:rsidRPr="008E06D7" w:rsidRDefault="006A7575" w:rsidP="006A7575">
                  <w:pPr>
                    <w:spacing w:line="276" w:lineRule="auto"/>
                    <w:ind w:right="195"/>
                    <w:jc w:val="both"/>
                    <w:rPr>
                      <w:rFonts w:ascii="Arial" w:hAnsi="Arial" w:cs="Arial"/>
                      <w:sz w:val="18"/>
                      <w:szCs w:val="18"/>
                      <w:lang w:val="en-GB"/>
                    </w:rPr>
                  </w:pPr>
                  <w:r w:rsidRPr="008E06D7">
                    <w:rPr>
                      <w:rFonts w:ascii="Arial" w:eastAsia="Arial" w:hAnsi="Arial" w:cs="Arial"/>
                      <w:sz w:val="18"/>
                      <w:szCs w:val="18"/>
                      <w:lang w:bidi="de-DE"/>
                    </w:rPr>
                    <w:t>Verzögerte Wirkungen können nach langzeitigem Kontakt an Sensibilisatoren auftreten.</w:t>
                  </w:r>
                </w:p>
              </w:tc>
            </w:tr>
            <w:tr w:rsidR="006A7575" w:rsidRPr="008E06D7" w14:paraId="621F18FE"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jc w:val="center"/>
              </w:trPr>
              <w:tc>
                <w:tcPr>
                  <w:tcW w:w="10857" w:type="dxa"/>
                  <w:gridSpan w:val="7"/>
                  <w:tcBorders>
                    <w:bottom w:val="single" w:sz="4" w:space="0" w:color="auto"/>
                  </w:tcBorders>
                  <w:shd w:val="clear" w:color="auto" w:fill="BFBFBF" w:themeFill="background1" w:themeFillShade="BF"/>
                  <w:vAlign w:val="center"/>
                </w:tcPr>
                <w:p w14:paraId="10AD443A" w14:textId="77777777" w:rsidR="006A7575" w:rsidRPr="008E06D7" w:rsidRDefault="006A7575" w:rsidP="006A7575">
                  <w:pPr>
                    <w:rPr>
                      <w:rFonts w:ascii="Arial" w:hAnsi="Arial" w:cs="Arial"/>
                      <w:b/>
                      <w:sz w:val="20"/>
                      <w:szCs w:val="20"/>
                      <w:lang w:val="en-GB"/>
                    </w:rPr>
                  </w:pPr>
                  <w:r w:rsidRPr="008E06D7">
                    <w:rPr>
                      <w:rFonts w:ascii="Arial" w:eastAsia="Arial" w:hAnsi="Arial" w:cs="Arial"/>
                      <w:b/>
                      <w:sz w:val="20"/>
                      <w:szCs w:val="20"/>
                      <w:lang w:bidi="de-DE"/>
                    </w:rPr>
                    <w:t>Abschnitt 12: Umweltbezogene Angaben</w:t>
                  </w:r>
                </w:p>
              </w:tc>
            </w:tr>
            <w:tr w:rsidR="006A7575" w:rsidRPr="008E06D7" w14:paraId="5DDCB95B"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single" w:sz="4" w:space="0" w:color="auto"/>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7778AA23" w14:textId="77777777" w:rsidTr="006A7575">
                    <w:trPr>
                      <w:trHeight w:val="278"/>
                    </w:trPr>
                    <w:tc>
                      <w:tcPr>
                        <w:tcW w:w="10564" w:type="dxa"/>
                        <w:shd w:val="clear" w:color="auto" w:fill="BFBFBF" w:themeFill="background1" w:themeFillShade="BF"/>
                        <w:vAlign w:val="center"/>
                      </w:tcPr>
                      <w:p w14:paraId="5E0EC3C1"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12.1 Toxizität</w:t>
                        </w:r>
                      </w:p>
                    </w:tc>
                  </w:tr>
                </w:tbl>
                <w:p w14:paraId="6B23F78C" w14:textId="77777777" w:rsidR="006A7575" w:rsidRPr="008E06D7" w:rsidRDefault="006A7575" w:rsidP="006A7575">
                  <w:pPr>
                    <w:rPr>
                      <w:rFonts w:ascii="Arial" w:hAnsi="Arial" w:cs="Arial"/>
                      <w:lang w:val="en-GB"/>
                    </w:rPr>
                  </w:pPr>
                </w:p>
              </w:tc>
            </w:tr>
            <w:tr w:rsidR="006A7575" w:rsidRPr="008E06D7" w14:paraId="14966280"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10857" w:type="dxa"/>
                  <w:gridSpan w:val="7"/>
                  <w:tcBorders>
                    <w:top w:val="nil"/>
                    <w:left w:val="nil"/>
                    <w:bottom w:val="nil"/>
                    <w:right w:val="nil"/>
                  </w:tcBorders>
                  <w:vAlign w:val="bottom"/>
                </w:tcPr>
                <w:p w14:paraId="77BFCFDE" w14:textId="77777777" w:rsidR="006A7575" w:rsidRPr="008E06D7" w:rsidRDefault="006A7575" w:rsidP="006A7575">
                  <w:pPr>
                    <w:rPr>
                      <w:rFonts w:ascii="Arial" w:hAnsi="Arial" w:cs="Arial"/>
                      <w:b/>
                      <w:sz w:val="18"/>
                      <w:szCs w:val="18"/>
                      <w:lang w:val="en-GB"/>
                    </w:rPr>
                  </w:pPr>
                  <w:bookmarkStart w:id="8" w:name="_Hlk513802902"/>
                  <w:r w:rsidRPr="008E06D7">
                    <w:rPr>
                      <w:rFonts w:ascii="Arial" w:eastAsia="Arial" w:hAnsi="Arial" w:cs="Arial"/>
                      <w:b/>
                      <w:sz w:val="18"/>
                      <w:szCs w:val="18"/>
                      <w:lang w:bidi="de-DE"/>
                    </w:rPr>
                    <w:t xml:space="preserve">   LIMONEN</w:t>
                  </w:r>
                </w:p>
              </w:tc>
            </w:tr>
            <w:tr w:rsidR="006A7575" w:rsidRPr="008E06D7" w14:paraId="16EBE9A2"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2"/>
                <w:jc w:val="center"/>
              </w:trPr>
              <w:tc>
                <w:tcPr>
                  <w:tcW w:w="10857" w:type="dxa"/>
                  <w:gridSpan w:val="7"/>
                  <w:tcBorders>
                    <w:top w:val="nil"/>
                    <w:left w:val="nil"/>
                    <w:bottom w:val="nil"/>
                    <w:right w:val="nil"/>
                  </w:tcBorders>
                  <w:vAlign w:val="center"/>
                </w:tcPr>
                <w:tbl>
                  <w:tblPr>
                    <w:tblStyle w:val="TableGrid"/>
                    <w:tblW w:w="0" w:type="auto"/>
                    <w:tblInd w:w="145" w:type="dxa"/>
                    <w:tblLayout w:type="fixed"/>
                    <w:tblLook w:val="04A0" w:firstRow="1" w:lastRow="0" w:firstColumn="1" w:lastColumn="0" w:noHBand="0" w:noVBand="1"/>
                  </w:tblPr>
                  <w:tblGrid>
                    <w:gridCol w:w="4590"/>
                    <w:gridCol w:w="1895"/>
                    <w:gridCol w:w="1895"/>
                    <w:gridCol w:w="1895"/>
                  </w:tblGrid>
                  <w:tr w:rsidR="006A7575" w:rsidRPr="008E06D7" w14:paraId="3045142D" w14:textId="77777777" w:rsidTr="006A7575">
                    <w:trPr>
                      <w:trHeight w:val="287"/>
                    </w:trPr>
                    <w:tc>
                      <w:tcPr>
                        <w:tcW w:w="4590" w:type="dxa"/>
                        <w:vAlign w:val="center"/>
                      </w:tcPr>
                      <w:p w14:paraId="684D7CDF"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AMERIKANISCHE DICKKOPFELRITZE (</w:t>
                        </w:r>
                        <w:proofErr w:type="spellStart"/>
                        <w:r w:rsidRPr="008E06D7">
                          <w:rPr>
                            <w:rFonts w:ascii="Arial" w:eastAsia="Arial" w:hAnsi="Arial" w:cs="Arial"/>
                            <w:i/>
                            <w:sz w:val="18"/>
                            <w:szCs w:val="18"/>
                            <w:lang w:bidi="de-DE"/>
                          </w:rPr>
                          <w:t>Pimephales</w:t>
                        </w:r>
                        <w:proofErr w:type="spellEnd"/>
                        <w:r w:rsidRPr="008E06D7">
                          <w:rPr>
                            <w:rFonts w:ascii="Arial" w:eastAsia="Arial" w:hAnsi="Arial" w:cs="Arial"/>
                            <w:i/>
                            <w:sz w:val="18"/>
                            <w:szCs w:val="18"/>
                            <w:lang w:bidi="de-DE"/>
                          </w:rPr>
                          <w:t xml:space="preserve"> </w:t>
                        </w:r>
                        <w:proofErr w:type="spellStart"/>
                        <w:r w:rsidRPr="008E06D7">
                          <w:rPr>
                            <w:rFonts w:ascii="Arial" w:eastAsia="Arial" w:hAnsi="Arial" w:cs="Arial"/>
                            <w:i/>
                            <w:sz w:val="18"/>
                            <w:szCs w:val="18"/>
                            <w:lang w:bidi="de-DE"/>
                          </w:rPr>
                          <w:t>promelas</w:t>
                        </w:r>
                        <w:proofErr w:type="spellEnd"/>
                        <w:r w:rsidRPr="008E06D7">
                          <w:rPr>
                            <w:rFonts w:ascii="Arial" w:eastAsia="Arial" w:hAnsi="Arial" w:cs="Arial"/>
                            <w:sz w:val="18"/>
                            <w:szCs w:val="18"/>
                            <w:lang w:bidi="de-DE"/>
                          </w:rPr>
                          <w:t>)</w:t>
                        </w:r>
                      </w:p>
                    </w:tc>
                    <w:tc>
                      <w:tcPr>
                        <w:tcW w:w="1895" w:type="dxa"/>
                        <w:vAlign w:val="center"/>
                      </w:tcPr>
                      <w:p w14:paraId="7FBC75F0"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96H LC50</w:t>
                        </w:r>
                      </w:p>
                    </w:tc>
                    <w:tc>
                      <w:tcPr>
                        <w:tcW w:w="1895" w:type="dxa"/>
                        <w:vAlign w:val="center"/>
                      </w:tcPr>
                      <w:p w14:paraId="7C056CD9" w14:textId="77777777" w:rsidR="006A7575" w:rsidRPr="008E06D7" w:rsidRDefault="006A7575" w:rsidP="006A7575">
                        <w:pPr>
                          <w:spacing w:line="276" w:lineRule="auto"/>
                          <w:jc w:val="right"/>
                          <w:rPr>
                            <w:rFonts w:ascii="Arial" w:hAnsi="Arial" w:cs="Arial"/>
                            <w:sz w:val="18"/>
                            <w:szCs w:val="18"/>
                            <w:lang w:val="en-GB"/>
                          </w:rPr>
                        </w:pPr>
                        <w:r w:rsidRPr="008E06D7">
                          <w:rPr>
                            <w:rFonts w:ascii="Arial" w:eastAsia="Arial" w:hAnsi="Arial" w:cs="Arial"/>
                            <w:sz w:val="18"/>
                            <w:szCs w:val="18"/>
                            <w:lang w:bidi="de-DE"/>
                          </w:rPr>
                          <w:t>0,72</w:t>
                        </w:r>
                      </w:p>
                    </w:tc>
                    <w:tc>
                      <w:tcPr>
                        <w:tcW w:w="1895" w:type="dxa"/>
                        <w:vAlign w:val="center"/>
                      </w:tcPr>
                      <w:p w14:paraId="772DB9FD"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mg/L</w:t>
                        </w:r>
                      </w:p>
                    </w:tc>
                  </w:tr>
                  <w:tr w:rsidR="006A7575" w:rsidRPr="008E06D7" w14:paraId="0F37BDE2" w14:textId="77777777" w:rsidTr="006A7575">
                    <w:trPr>
                      <w:trHeight w:val="287"/>
                    </w:trPr>
                    <w:tc>
                      <w:tcPr>
                        <w:tcW w:w="4590" w:type="dxa"/>
                        <w:vAlign w:val="center"/>
                      </w:tcPr>
                      <w:p w14:paraId="6523C029"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WASSERFLOH (</w:t>
                        </w:r>
                        <w:r w:rsidRPr="008E06D7">
                          <w:rPr>
                            <w:rFonts w:ascii="Arial" w:eastAsia="Arial" w:hAnsi="Arial" w:cs="Arial"/>
                            <w:i/>
                            <w:sz w:val="18"/>
                            <w:szCs w:val="18"/>
                            <w:lang w:bidi="de-DE"/>
                          </w:rPr>
                          <w:t>Daphnia magna</w:t>
                        </w:r>
                        <w:r w:rsidRPr="008E06D7">
                          <w:rPr>
                            <w:rFonts w:ascii="Arial" w:eastAsia="Arial" w:hAnsi="Arial" w:cs="Arial"/>
                            <w:sz w:val="18"/>
                            <w:szCs w:val="18"/>
                            <w:lang w:bidi="de-DE"/>
                          </w:rPr>
                          <w:t>)</w:t>
                        </w:r>
                      </w:p>
                    </w:tc>
                    <w:tc>
                      <w:tcPr>
                        <w:tcW w:w="1895" w:type="dxa"/>
                        <w:vAlign w:val="center"/>
                      </w:tcPr>
                      <w:p w14:paraId="278FDF7B"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48H EC50</w:t>
                        </w:r>
                      </w:p>
                    </w:tc>
                    <w:tc>
                      <w:tcPr>
                        <w:tcW w:w="1895" w:type="dxa"/>
                        <w:vAlign w:val="center"/>
                      </w:tcPr>
                      <w:p w14:paraId="557D2B74" w14:textId="77777777" w:rsidR="006A7575" w:rsidRPr="008E06D7" w:rsidRDefault="006A7575" w:rsidP="006A7575">
                        <w:pPr>
                          <w:spacing w:line="276" w:lineRule="auto"/>
                          <w:jc w:val="right"/>
                          <w:rPr>
                            <w:rFonts w:ascii="Arial" w:hAnsi="Arial" w:cs="Arial"/>
                            <w:sz w:val="18"/>
                            <w:szCs w:val="18"/>
                            <w:lang w:val="en-GB"/>
                          </w:rPr>
                        </w:pPr>
                        <w:r w:rsidRPr="008E06D7">
                          <w:rPr>
                            <w:rFonts w:ascii="Arial" w:eastAsia="Arial" w:hAnsi="Arial" w:cs="Arial"/>
                            <w:sz w:val="18"/>
                            <w:szCs w:val="18"/>
                            <w:lang w:bidi="de-DE"/>
                          </w:rPr>
                          <w:t>0,31</w:t>
                        </w:r>
                      </w:p>
                    </w:tc>
                    <w:tc>
                      <w:tcPr>
                        <w:tcW w:w="1895" w:type="dxa"/>
                        <w:vAlign w:val="center"/>
                      </w:tcPr>
                      <w:p w14:paraId="3DF8DCB4"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mg/L</w:t>
                        </w:r>
                      </w:p>
                    </w:tc>
                  </w:tr>
                  <w:tr w:rsidR="006A7575" w:rsidRPr="008E06D7" w14:paraId="42509E4F" w14:textId="77777777" w:rsidTr="006A7575">
                    <w:trPr>
                      <w:trHeight w:val="287"/>
                    </w:trPr>
                    <w:tc>
                      <w:tcPr>
                        <w:tcW w:w="4590" w:type="dxa"/>
                        <w:vAlign w:val="center"/>
                      </w:tcPr>
                      <w:p w14:paraId="687C4E6E"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GRÜNALGE (</w:t>
                        </w:r>
                        <w:proofErr w:type="spellStart"/>
                        <w:r w:rsidRPr="008E06D7">
                          <w:rPr>
                            <w:rFonts w:ascii="Arial" w:eastAsia="Arial" w:hAnsi="Arial" w:cs="Arial"/>
                            <w:i/>
                            <w:sz w:val="18"/>
                            <w:szCs w:val="18"/>
                            <w:lang w:bidi="de-DE"/>
                          </w:rPr>
                          <w:t>Scenedesmus</w:t>
                        </w:r>
                        <w:proofErr w:type="spellEnd"/>
                        <w:r w:rsidRPr="008E06D7">
                          <w:rPr>
                            <w:rFonts w:ascii="Arial" w:eastAsia="Arial" w:hAnsi="Arial" w:cs="Arial"/>
                            <w:i/>
                            <w:sz w:val="18"/>
                            <w:szCs w:val="18"/>
                            <w:lang w:bidi="de-DE"/>
                          </w:rPr>
                          <w:t xml:space="preserve"> </w:t>
                        </w:r>
                        <w:proofErr w:type="spellStart"/>
                        <w:r w:rsidRPr="008E06D7">
                          <w:rPr>
                            <w:rFonts w:ascii="Arial" w:eastAsia="Arial" w:hAnsi="Arial" w:cs="Arial"/>
                            <w:i/>
                            <w:sz w:val="18"/>
                            <w:szCs w:val="18"/>
                            <w:lang w:bidi="de-DE"/>
                          </w:rPr>
                          <w:t>subspicatus</w:t>
                        </w:r>
                        <w:proofErr w:type="spellEnd"/>
                        <w:r w:rsidRPr="008E06D7">
                          <w:rPr>
                            <w:rFonts w:ascii="Arial" w:eastAsia="Arial" w:hAnsi="Arial" w:cs="Arial"/>
                            <w:sz w:val="18"/>
                            <w:szCs w:val="18"/>
                            <w:lang w:bidi="de-DE"/>
                          </w:rPr>
                          <w:t>)</w:t>
                        </w:r>
                      </w:p>
                    </w:tc>
                    <w:tc>
                      <w:tcPr>
                        <w:tcW w:w="1895" w:type="dxa"/>
                        <w:vAlign w:val="center"/>
                      </w:tcPr>
                      <w:p w14:paraId="03D9CF2C"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72H ErC50</w:t>
                        </w:r>
                      </w:p>
                    </w:tc>
                    <w:tc>
                      <w:tcPr>
                        <w:tcW w:w="1895" w:type="dxa"/>
                        <w:vAlign w:val="center"/>
                      </w:tcPr>
                      <w:p w14:paraId="55ED6C1A" w14:textId="77777777" w:rsidR="006A7575" w:rsidRPr="008E06D7" w:rsidRDefault="006A7575" w:rsidP="006A7575">
                        <w:pPr>
                          <w:spacing w:line="276" w:lineRule="auto"/>
                          <w:jc w:val="right"/>
                          <w:rPr>
                            <w:rFonts w:ascii="Arial" w:hAnsi="Arial" w:cs="Arial"/>
                            <w:sz w:val="18"/>
                            <w:szCs w:val="18"/>
                            <w:lang w:val="en-GB"/>
                          </w:rPr>
                        </w:pPr>
                        <w:r w:rsidRPr="008E06D7">
                          <w:rPr>
                            <w:rFonts w:ascii="Arial" w:eastAsia="Arial" w:hAnsi="Arial" w:cs="Arial"/>
                            <w:sz w:val="18"/>
                            <w:szCs w:val="18"/>
                            <w:lang w:bidi="de-DE"/>
                          </w:rPr>
                          <w:t>0,32</w:t>
                        </w:r>
                      </w:p>
                    </w:tc>
                    <w:tc>
                      <w:tcPr>
                        <w:tcW w:w="1895" w:type="dxa"/>
                        <w:vAlign w:val="center"/>
                      </w:tcPr>
                      <w:p w14:paraId="1059063A"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mg/L</w:t>
                        </w:r>
                      </w:p>
                    </w:tc>
                  </w:tr>
                </w:tbl>
                <w:p w14:paraId="29D6223B" w14:textId="77777777" w:rsidR="006A7575" w:rsidRPr="008E06D7" w:rsidRDefault="006A7575" w:rsidP="006A7575">
                  <w:pPr>
                    <w:rPr>
                      <w:rFonts w:ascii="Arial" w:hAnsi="Arial" w:cs="Arial"/>
                      <w:sz w:val="18"/>
                      <w:szCs w:val="18"/>
                      <w:lang w:val="en-GB"/>
                    </w:rPr>
                  </w:pPr>
                </w:p>
              </w:tc>
            </w:tr>
            <w:tr w:rsidR="006A7575" w:rsidRPr="008E06D7" w14:paraId="4B38F03E"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77365BED" w14:textId="77777777" w:rsidTr="006A7575">
                    <w:trPr>
                      <w:trHeight w:val="278"/>
                    </w:trPr>
                    <w:tc>
                      <w:tcPr>
                        <w:tcW w:w="10564" w:type="dxa"/>
                        <w:shd w:val="clear" w:color="auto" w:fill="BFBFBF" w:themeFill="background1" w:themeFillShade="BF"/>
                        <w:vAlign w:val="center"/>
                      </w:tcPr>
                      <w:bookmarkEnd w:id="8"/>
                      <w:p w14:paraId="736EA82B"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12.2 Persistenz und Abbaubarkeit</w:t>
                        </w:r>
                      </w:p>
                    </w:tc>
                  </w:tr>
                </w:tbl>
                <w:p w14:paraId="7B7178EC" w14:textId="77777777" w:rsidR="006A7575" w:rsidRPr="008E06D7" w:rsidRDefault="006A7575" w:rsidP="006A7575">
                  <w:pPr>
                    <w:rPr>
                      <w:rFonts w:ascii="Arial" w:hAnsi="Arial" w:cs="Arial"/>
                      <w:lang w:val="en-GB"/>
                    </w:rPr>
                  </w:pPr>
                </w:p>
              </w:tc>
            </w:tr>
            <w:tr w:rsidR="006A7575" w:rsidRPr="008E06D7" w14:paraId="36DC23C5"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3068" w:type="dxa"/>
                  <w:gridSpan w:val="2"/>
                  <w:tcBorders>
                    <w:top w:val="nil"/>
                    <w:left w:val="nil"/>
                    <w:bottom w:val="nil"/>
                    <w:right w:val="nil"/>
                  </w:tcBorders>
                  <w:vAlign w:val="center"/>
                </w:tcPr>
                <w:p w14:paraId="626553C3" w14:textId="77777777" w:rsidR="006A7575" w:rsidRPr="008E06D7" w:rsidRDefault="006A7575" w:rsidP="006A7575">
                  <w:pPr>
                    <w:jc w:val="right"/>
                    <w:rPr>
                      <w:rFonts w:ascii="Arial" w:hAnsi="Arial" w:cs="Arial"/>
                      <w:b/>
                      <w:sz w:val="18"/>
                      <w:szCs w:val="18"/>
                      <w:lang w:val="en-GB"/>
                    </w:rPr>
                  </w:pPr>
                  <w:r w:rsidRPr="008E06D7">
                    <w:rPr>
                      <w:rFonts w:ascii="Arial" w:eastAsia="Arial" w:hAnsi="Arial" w:cs="Arial"/>
                      <w:b/>
                      <w:sz w:val="18"/>
                      <w:szCs w:val="18"/>
                      <w:lang w:bidi="de-DE"/>
                    </w:rPr>
                    <w:t>Persistenz und Abbaubarkeit:</w:t>
                  </w:r>
                </w:p>
              </w:tc>
              <w:tc>
                <w:tcPr>
                  <w:tcW w:w="7789" w:type="dxa"/>
                  <w:gridSpan w:val="5"/>
                  <w:tcBorders>
                    <w:top w:val="nil"/>
                    <w:left w:val="nil"/>
                    <w:bottom w:val="nil"/>
                    <w:right w:val="nil"/>
                  </w:tcBorders>
                  <w:vAlign w:val="center"/>
                </w:tcPr>
                <w:p w14:paraId="644B467D"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Keine Daten verfügbar.</w:t>
                  </w:r>
                </w:p>
              </w:tc>
            </w:tr>
            <w:tr w:rsidR="006A7575" w:rsidRPr="008E06D7" w14:paraId="33EED43E"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7718DEAB" w14:textId="77777777" w:rsidTr="006A7575">
                    <w:trPr>
                      <w:trHeight w:val="278"/>
                    </w:trPr>
                    <w:tc>
                      <w:tcPr>
                        <w:tcW w:w="10564" w:type="dxa"/>
                        <w:shd w:val="clear" w:color="auto" w:fill="BFBFBF" w:themeFill="background1" w:themeFillShade="BF"/>
                        <w:vAlign w:val="center"/>
                      </w:tcPr>
                      <w:p w14:paraId="365507CC"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12.3 Bioakkumulationspotenzial</w:t>
                        </w:r>
                      </w:p>
                    </w:tc>
                  </w:tr>
                </w:tbl>
                <w:p w14:paraId="102343DB" w14:textId="77777777" w:rsidR="006A7575" w:rsidRPr="008E06D7" w:rsidRDefault="006A7575" w:rsidP="006A7575">
                  <w:pPr>
                    <w:rPr>
                      <w:rFonts w:ascii="Arial" w:hAnsi="Arial" w:cs="Arial"/>
                      <w:lang w:val="en-GB"/>
                    </w:rPr>
                  </w:pPr>
                </w:p>
              </w:tc>
            </w:tr>
            <w:tr w:rsidR="006A7575" w:rsidRPr="008E06D7" w14:paraId="6628FAC3"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3068" w:type="dxa"/>
                  <w:gridSpan w:val="2"/>
                  <w:tcBorders>
                    <w:top w:val="nil"/>
                    <w:left w:val="nil"/>
                    <w:bottom w:val="nil"/>
                    <w:right w:val="nil"/>
                  </w:tcBorders>
                  <w:vAlign w:val="center"/>
                </w:tcPr>
                <w:p w14:paraId="6C512464" w14:textId="77777777" w:rsidR="006A7575" w:rsidRPr="008E06D7" w:rsidRDefault="006A7575" w:rsidP="006A7575">
                  <w:pPr>
                    <w:jc w:val="right"/>
                    <w:rPr>
                      <w:rFonts w:ascii="Arial" w:hAnsi="Arial" w:cs="Arial"/>
                      <w:b/>
                      <w:sz w:val="18"/>
                      <w:szCs w:val="18"/>
                      <w:lang w:val="en-GB"/>
                    </w:rPr>
                  </w:pPr>
                  <w:r w:rsidRPr="008E06D7">
                    <w:rPr>
                      <w:rFonts w:ascii="Arial" w:eastAsia="Arial" w:hAnsi="Arial" w:cs="Arial"/>
                      <w:b/>
                      <w:sz w:val="18"/>
                      <w:szCs w:val="18"/>
                      <w:lang w:bidi="de-DE"/>
                    </w:rPr>
                    <w:t>Bioakkumulation:</w:t>
                  </w:r>
                </w:p>
              </w:tc>
              <w:tc>
                <w:tcPr>
                  <w:tcW w:w="7789" w:type="dxa"/>
                  <w:gridSpan w:val="5"/>
                  <w:tcBorders>
                    <w:top w:val="nil"/>
                    <w:left w:val="nil"/>
                    <w:bottom w:val="nil"/>
                    <w:right w:val="nil"/>
                  </w:tcBorders>
                  <w:vAlign w:val="center"/>
                </w:tcPr>
                <w:p w14:paraId="7FEDF04F"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Keine Daten verfügbar.</w:t>
                  </w:r>
                </w:p>
              </w:tc>
            </w:tr>
            <w:tr w:rsidR="006A7575" w:rsidRPr="008E06D7" w14:paraId="537DE8B6"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36F060D4" w14:textId="77777777" w:rsidTr="006A7575">
                    <w:trPr>
                      <w:trHeight w:val="278"/>
                    </w:trPr>
                    <w:tc>
                      <w:tcPr>
                        <w:tcW w:w="10564" w:type="dxa"/>
                        <w:shd w:val="clear" w:color="auto" w:fill="BFBFBF" w:themeFill="background1" w:themeFillShade="BF"/>
                        <w:vAlign w:val="center"/>
                      </w:tcPr>
                      <w:p w14:paraId="4D28F29D"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12.4 Mobilität im Boden</w:t>
                        </w:r>
                      </w:p>
                    </w:tc>
                  </w:tr>
                </w:tbl>
                <w:p w14:paraId="3EBF7F28" w14:textId="77777777" w:rsidR="006A7575" w:rsidRPr="008E06D7" w:rsidRDefault="006A7575" w:rsidP="006A7575">
                  <w:pPr>
                    <w:rPr>
                      <w:rFonts w:ascii="Arial" w:hAnsi="Arial" w:cs="Arial"/>
                      <w:lang w:val="en-GB"/>
                    </w:rPr>
                  </w:pPr>
                </w:p>
              </w:tc>
            </w:tr>
            <w:tr w:rsidR="006A7575" w:rsidRPr="008E06D7" w14:paraId="521859F7"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3068" w:type="dxa"/>
                  <w:gridSpan w:val="2"/>
                  <w:tcBorders>
                    <w:top w:val="nil"/>
                    <w:left w:val="nil"/>
                    <w:bottom w:val="nil"/>
                    <w:right w:val="nil"/>
                  </w:tcBorders>
                  <w:vAlign w:val="center"/>
                </w:tcPr>
                <w:p w14:paraId="20557D63" w14:textId="77777777" w:rsidR="006A7575" w:rsidRPr="008E06D7" w:rsidRDefault="006A7575" w:rsidP="006A7575">
                  <w:pPr>
                    <w:jc w:val="right"/>
                    <w:rPr>
                      <w:rFonts w:ascii="Arial" w:hAnsi="Arial" w:cs="Arial"/>
                      <w:b/>
                      <w:sz w:val="18"/>
                      <w:szCs w:val="18"/>
                      <w:lang w:val="en-GB"/>
                    </w:rPr>
                  </w:pPr>
                  <w:r w:rsidRPr="008E06D7">
                    <w:rPr>
                      <w:rFonts w:ascii="Arial" w:eastAsia="Arial" w:hAnsi="Arial" w:cs="Arial"/>
                      <w:b/>
                      <w:sz w:val="18"/>
                      <w:szCs w:val="18"/>
                      <w:lang w:bidi="de-DE"/>
                    </w:rPr>
                    <w:t>Mobilität:</w:t>
                  </w:r>
                </w:p>
              </w:tc>
              <w:tc>
                <w:tcPr>
                  <w:tcW w:w="7789" w:type="dxa"/>
                  <w:gridSpan w:val="5"/>
                  <w:tcBorders>
                    <w:top w:val="nil"/>
                    <w:left w:val="nil"/>
                    <w:bottom w:val="nil"/>
                    <w:right w:val="nil"/>
                  </w:tcBorders>
                  <w:vAlign w:val="center"/>
                </w:tcPr>
                <w:p w14:paraId="0AB80EB1"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Keine Daten verfügbar.</w:t>
                  </w:r>
                </w:p>
              </w:tc>
            </w:tr>
            <w:tr w:rsidR="006A7575" w:rsidRPr="008E06D7" w14:paraId="7818EB58"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3BB25C40" w14:textId="77777777" w:rsidTr="006A7575">
                    <w:trPr>
                      <w:trHeight w:val="278"/>
                    </w:trPr>
                    <w:tc>
                      <w:tcPr>
                        <w:tcW w:w="10564" w:type="dxa"/>
                        <w:shd w:val="clear" w:color="auto" w:fill="BFBFBF" w:themeFill="background1" w:themeFillShade="BF"/>
                        <w:vAlign w:val="center"/>
                      </w:tcPr>
                      <w:p w14:paraId="0B404561"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 xml:space="preserve">12.5 Ergebnisse der PBT- und </w:t>
                        </w:r>
                        <w:proofErr w:type="spellStart"/>
                        <w:r w:rsidRPr="008E06D7">
                          <w:rPr>
                            <w:rFonts w:ascii="Arial" w:eastAsia="Arial" w:hAnsi="Arial" w:cs="Arial"/>
                            <w:b/>
                            <w:sz w:val="18"/>
                            <w:szCs w:val="18"/>
                            <w:lang w:bidi="de-DE"/>
                          </w:rPr>
                          <w:t>vPvB</w:t>
                        </w:r>
                        <w:proofErr w:type="spellEnd"/>
                        <w:r w:rsidRPr="008E06D7">
                          <w:rPr>
                            <w:rFonts w:ascii="Arial" w:eastAsia="Arial" w:hAnsi="Arial" w:cs="Arial"/>
                            <w:b/>
                            <w:sz w:val="18"/>
                            <w:szCs w:val="18"/>
                            <w:lang w:bidi="de-DE"/>
                          </w:rPr>
                          <w:t>-Beurteilung</w:t>
                        </w:r>
                      </w:p>
                    </w:tc>
                  </w:tr>
                </w:tbl>
                <w:p w14:paraId="4489DE10" w14:textId="77777777" w:rsidR="006A7575" w:rsidRPr="008E06D7" w:rsidRDefault="006A7575" w:rsidP="006A7575">
                  <w:pPr>
                    <w:rPr>
                      <w:rFonts w:ascii="Arial" w:hAnsi="Arial" w:cs="Arial"/>
                      <w:lang w:val="en-GB"/>
                    </w:rPr>
                  </w:pPr>
                </w:p>
              </w:tc>
            </w:tr>
            <w:tr w:rsidR="006A7575" w:rsidRPr="008E06D7" w14:paraId="3966BF17"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3068" w:type="dxa"/>
                  <w:gridSpan w:val="2"/>
                  <w:tcBorders>
                    <w:top w:val="nil"/>
                    <w:left w:val="nil"/>
                    <w:bottom w:val="nil"/>
                    <w:right w:val="nil"/>
                  </w:tcBorders>
                  <w:vAlign w:val="center"/>
                </w:tcPr>
                <w:p w14:paraId="6F097F82" w14:textId="77777777" w:rsidR="006A7575" w:rsidRPr="008E06D7" w:rsidRDefault="006A7575" w:rsidP="006A7575">
                  <w:pPr>
                    <w:jc w:val="right"/>
                    <w:rPr>
                      <w:rFonts w:ascii="Arial" w:hAnsi="Arial" w:cs="Arial"/>
                      <w:b/>
                      <w:sz w:val="18"/>
                      <w:szCs w:val="18"/>
                      <w:lang w:val="en-GB"/>
                    </w:rPr>
                  </w:pPr>
                  <w:r w:rsidRPr="008E06D7">
                    <w:rPr>
                      <w:rFonts w:ascii="Arial" w:eastAsia="Arial" w:hAnsi="Arial" w:cs="Arial"/>
                      <w:b/>
                      <w:sz w:val="18"/>
                      <w:szCs w:val="18"/>
                      <w:lang w:bidi="de-DE"/>
                    </w:rPr>
                    <w:t>PBT-Identifizierung:</w:t>
                  </w:r>
                </w:p>
              </w:tc>
              <w:tc>
                <w:tcPr>
                  <w:tcW w:w="7789" w:type="dxa"/>
                  <w:gridSpan w:val="5"/>
                  <w:tcBorders>
                    <w:top w:val="nil"/>
                    <w:left w:val="nil"/>
                    <w:bottom w:val="nil"/>
                    <w:right w:val="nil"/>
                  </w:tcBorders>
                  <w:vAlign w:val="center"/>
                </w:tcPr>
                <w:p w14:paraId="5A6D97D5"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Dieses Produkt ist nicht als PBT-/</w:t>
                  </w:r>
                  <w:proofErr w:type="spellStart"/>
                  <w:r w:rsidRPr="008E06D7">
                    <w:rPr>
                      <w:rFonts w:ascii="Arial" w:eastAsia="Arial" w:hAnsi="Arial" w:cs="Arial"/>
                      <w:sz w:val="18"/>
                      <w:szCs w:val="18"/>
                      <w:lang w:bidi="de-DE"/>
                    </w:rPr>
                    <w:t>vPvB</w:t>
                  </w:r>
                  <w:proofErr w:type="spellEnd"/>
                  <w:r w:rsidRPr="008E06D7">
                    <w:rPr>
                      <w:rFonts w:ascii="Arial" w:eastAsia="Arial" w:hAnsi="Arial" w:cs="Arial"/>
                      <w:sz w:val="18"/>
                      <w:szCs w:val="18"/>
                      <w:lang w:bidi="de-DE"/>
                    </w:rPr>
                    <w:t>-Stoff eingestuft.</w:t>
                  </w:r>
                </w:p>
              </w:tc>
            </w:tr>
            <w:tr w:rsidR="006A7575" w:rsidRPr="008E06D7" w14:paraId="556E4071"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46CC1BCC" w14:textId="77777777" w:rsidTr="006A7575">
                    <w:trPr>
                      <w:trHeight w:val="278"/>
                    </w:trPr>
                    <w:tc>
                      <w:tcPr>
                        <w:tcW w:w="10564" w:type="dxa"/>
                        <w:shd w:val="clear" w:color="auto" w:fill="BFBFBF" w:themeFill="background1" w:themeFillShade="BF"/>
                        <w:vAlign w:val="center"/>
                      </w:tcPr>
                      <w:p w14:paraId="35BDA0BC"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12.6 Andere schädliche Wirkungen</w:t>
                        </w:r>
                      </w:p>
                    </w:tc>
                  </w:tr>
                </w:tbl>
                <w:p w14:paraId="1F53303C" w14:textId="77777777" w:rsidR="006A7575" w:rsidRPr="008E06D7" w:rsidRDefault="006A7575" w:rsidP="006A7575">
                  <w:pPr>
                    <w:rPr>
                      <w:rFonts w:ascii="Arial" w:hAnsi="Arial" w:cs="Arial"/>
                      <w:lang w:val="en-GB"/>
                    </w:rPr>
                  </w:pPr>
                </w:p>
              </w:tc>
            </w:tr>
            <w:tr w:rsidR="006A7575" w:rsidRPr="008E06D7" w14:paraId="1C06E653"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3068" w:type="dxa"/>
                  <w:gridSpan w:val="2"/>
                  <w:tcBorders>
                    <w:top w:val="nil"/>
                    <w:left w:val="nil"/>
                    <w:bottom w:val="nil"/>
                    <w:right w:val="nil"/>
                  </w:tcBorders>
                  <w:vAlign w:val="center"/>
                </w:tcPr>
                <w:p w14:paraId="01AB164E" w14:textId="77777777" w:rsidR="006A7575" w:rsidRPr="008E06D7" w:rsidRDefault="006A7575" w:rsidP="006A7575">
                  <w:pPr>
                    <w:jc w:val="right"/>
                    <w:rPr>
                      <w:rFonts w:ascii="Arial" w:hAnsi="Arial" w:cs="Arial"/>
                      <w:b/>
                      <w:sz w:val="18"/>
                      <w:szCs w:val="18"/>
                      <w:lang w:val="en-GB"/>
                    </w:rPr>
                  </w:pPr>
                  <w:r w:rsidRPr="008E06D7">
                    <w:rPr>
                      <w:rFonts w:ascii="Arial" w:eastAsia="Arial" w:hAnsi="Arial" w:cs="Arial"/>
                      <w:b/>
                      <w:sz w:val="18"/>
                      <w:szCs w:val="18"/>
                      <w:lang w:bidi="de-DE"/>
                    </w:rPr>
                    <w:t>Andere schädliche Wirkungen:</w:t>
                  </w:r>
                </w:p>
              </w:tc>
              <w:tc>
                <w:tcPr>
                  <w:tcW w:w="7789" w:type="dxa"/>
                  <w:gridSpan w:val="5"/>
                  <w:tcBorders>
                    <w:top w:val="nil"/>
                    <w:left w:val="nil"/>
                    <w:bottom w:val="nil"/>
                    <w:right w:val="nil"/>
                  </w:tcBorders>
                  <w:vAlign w:val="center"/>
                </w:tcPr>
                <w:p w14:paraId="1B836D5A"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Keine Daten verfügbar.</w:t>
                  </w:r>
                </w:p>
              </w:tc>
            </w:tr>
            <w:tr w:rsidR="006A7575" w:rsidRPr="008E06D7" w14:paraId="61F35C2F"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jc w:val="center"/>
              </w:trPr>
              <w:tc>
                <w:tcPr>
                  <w:tcW w:w="10857" w:type="dxa"/>
                  <w:gridSpan w:val="7"/>
                  <w:tcBorders>
                    <w:bottom w:val="single" w:sz="4" w:space="0" w:color="auto"/>
                  </w:tcBorders>
                  <w:shd w:val="clear" w:color="auto" w:fill="BFBFBF" w:themeFill="background1" w:themeFillShade="BF"/>
                  <w:vAlign w:val="center"/>
                </w:tcPr>
                <w:p w14:paraId="4FBEB35A" w14:textId="77777777" w:rsidR="006A7575" w:rsidRPr="008E06D7" w:rsidRDefault="006A7575" w:rsidP="006A7575">
                  <w:pPr>
                    <w:rPr>
                      <w:rFonts w:ascii="Arial" w:hAnsi="Arial" w:cs="Arial"/>
                      <w:b/>
                      <w:sz w:val="20"/>
                      <w:szCs w:val="20"/>
                      <w:lang w:val="en-GB"/>
                    </w:rPr>
                  </w:pPr>
                  <w:r w:rsidRPr="008E06D7">
                    <w:rPr>
                      <w:rFonts w:ascii="Arial" w:eastAsia="Arial" w:hAnsi="Arial" w:cs="Arial"/>
                      <w:b/>
                      <w:sz w:val="20"/>
                      <w:szCs w:val="20"/>
                      <w:lang w:bidi="de-DE"/>
                    </w:rPr>
                    <w:t>Abschnitt 13: Hinweise zur Entsorgung</w:t>
                  </w:r>
                </w:p>
              </w:tc>
            </w:tr>
            <w:tr w:rsidR="006A7575" w:rsidRPr="008E06D7" w14:paraId="58F6A5E7"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single" w:sz="4" w:space="0" w:color="auto"/>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1F3AB069" w14:textId="77777777" w:rsidTr="006A7575">
                    <w:trPr>
                      <w:trHeight w:val="278"/>
                    </w:trPr>
                    <w:tc>
                      <w:tcPr>
                        <w:tcW w:w="10564" w:type="dxa"/>
                        <w:shd w:val="clear" w:color="auto" w:fill="BFBFBF" w:themeFill="background1" w:themeFillShade="BF"/>
                        <w:vAlign w:val="center"/>
                      </w:tcPr>
                      <w:p w14:paraId="502464C5"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13.1 Verfahren zur Abfallbehandlung</w:t>
                        </w:r>
                      </w:p>
                    </w:tc>
                  </w:tr>
                </w:tbl>
                <w:p w14:paraId="298E73A1" w14:textId="77777777" w:rsidR="006A7575" w:rsidRPr="008E06D7" w:rsidRDefault="006A7575" w:rsidP="006A7575">
                  <w:pPr>
                    <w:rPr>
                      <w:rFonts w:ascii="Arial" w:hAnsi="Arial" w:cs="Arial"/>
                      <w:lang w:val="en-GB"/>
                    </w:rPr>
                  </w:pPr>
                </w:p>
              </w:tc>
            </w:tr>
            <w:tr w:rsidR="006A7575" w:rsidRPr="008E06D7" w14:paraId="6B29F807"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3068" w:type="dxa"/>
                  <w:gridSpan w:val="2"/>
                  <w:tcBorders>
                    <w:top w:val="nil"/>
                    <w:left w:val="nil"/>
                    <w:bottom w:val="nil"/>
                    <w:right w:val="nil"/>
                  </w:tcBorders>
                </w:tcPr>
                <w:p w14:paraId="09477486" w14:textId="77777777" w:rsidR="006A7575" w:rsidRPr="008E06D7" w:rsidRDefault="006A7575" w:rsidP="006A7575">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Entsorgungsverfahren:</w:t>
                  </w:r>
                </w:p>
              </w:tc>
              <w:tc>
                <w:tcPr>
                  <w:tcW w:w="7789" w:type="dxa"/>
                  <w:gridSpan w:val="5"/>
                  <w:tcBorders>
                    <w:top w:val="nil"/>
                    <w:left w:val="nil"/>
                    <w:bottom w:val="nil"/>
                    <w:right w:val="nil"/>
                  </w:tcBorders>
                  <w:vAlign w:val="center"/>
                </w:tcPr>
                <w:p w14:paraId="154DF7D9" w14:textId="77777777" w:rsidR="006A7575" w:rsidRPr="008E06D7" w:rsidRDefault="006A7575" w:rsidP="006A7575">
                  <w:pPr>
                    <w:spacing w:line="276" w:lineRule="auto"/>
                    <w:ind w:right="195"/>
                    <w:jc w:val="both"/>
                    <w:rPr>
                      <w:rFonts w:ascii="Arial" w:hAnsi="Arial" w:cs="Arial"/>
                      <w:sz w:val="18"/>
                      <w:szCs w:val="18"/>
                      <w:lang w:val="en-GB"/>
                    </w:rPr>
                  </w:pPr>
                  <w:r w:rsidRPr="008E06D7">
                    <w:rPr>
                      <w:rFonts w:ascii="Arial" w:eastAsia="Arial" w:hAnsi="Arial" w:cs="Arial"/>
                      <w:sz w:val="18"/>
                      <w:szCs w:val="18"/>
                      <w:lang w:bidi="de-DE"/>
                    </w:rPr>
                    <w:t>Entsorgung gemäß der örtlichen/nationalen Gesetzgebung. Einzelne Flaschen können im Gewerbe-/Hausmüll entsorgt werden. Die Entsorgung großer Mengen muss über eine qualifizierte und zugelassene Stelle erfolgen.</w:t>
                  </w:r>
                </w:p>
              </w:tc>
            </w:tr>
            <w:tr w:rsidR="006A7575" w:rsidRPr="008E06D7" w14:paraId="41FC50CA"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3068" w:type="dxa"/>
                  <w:gridSpan w:val="2"/>
                  <w:tcBorders>
                    <w:top w:val="nil"/>
                    <w:left w:val="nil"/>
                    <w:bottom w:val="nil"/>
                    <w:right w:val="nil"/>
                  </w:tcBorders>
                  <w:vAlign w:val="center"/>
                </w:tcPr>
                <w:p w14:paraId="441D0739" w14:textId="77777777" w:rsidR="006A7575" w:rsidRPr="008E06D7" w:rsidRDefault="006A7575" w:rsidP="006A7575">
                  <w:pPr>
                    <w:jc w:val="right"/>
                    <w:rPr>
                      <w:rFonts w:ascii="Arial" w:hAnsi="Arial" w:cs="Arial"/>
                      <w:b/>
                      <w:sz w:val="18"/>
                      <w:szCs w:val="18"/>
                      <w:lang w:val="en-GB"/>
                    </w:rPr>
                  </w:pPr>
                  <w:r w:rsidRPr="008E06D7">
                    <w:rPr>
                      <w:rFonts w:ascii="Arial" w:eastAsia="Arial" w:hAnsi="Arial" w:cs="Arial"/>
                      <w:b/>
                      <w:sz w:val="18"/>
                      <w:szCs w:val="18"/>
                      <w:lang w:bidi="de-DE"/>
                    </w:rPr>
                    <w:t>Verwertungsverfahren:</w:t>
                  </w:r>
                </w:p>
              </w:tc>
              <w:tc>
                <w:tcPr>
                  <w:tcW w:w="7789" w:type="dxa"/>
                  <w:gridSpan w:val="5"/>
                  <w:tcBorders>
                    <w:top w:val="nil"/>
                    <w:left w:val="nil"/>
                    <w:bottom w:val="nil"/>
                    <w:right w:val="nil"/>
                  </w:tcBorders>
                  <w:vAlign w:val="center"/>
                </w:tcPr>
                <w:p w14:paraId="28AAF817"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zutreffend.</w:t>
                  </w:r>
                </w:p>
              </w:tc>
            </w:tr>
            <w:tr w:rsidR="006A7575" w:rsidRPr="008E06D7" w14:paraId="65631C0F"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jc w:val="center"/>
              </w:trPr>
              <w:tc>
                <w:tcPr>
                  <w:tcW w:w="3068" w:type="dxa"/>
                  <w:gridSpan w:val="2"/>
                  <w:tcBorders>
                    <w:top w:val="nil"/>
                    <w:left w:val="nil"/>
                    <w:bottom w:val="nil"/>
                    <w:right w:val="nil"/>
                  </w:tcBorders>
                </w:tcPr>
                <w:p w14:paraId="07B42556" w14:textId="77777777" w:rsidR="006A7575" w:rsidRPr="008E06D7" w:rsidRDefault="006A7575" w:rsidP="006A7575">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lastRenderedPageBreak/>
                    <w:t>Verpackungsentsorgung:</w:t>
                  </w:r>
                </w:p>
              </w:tc>
              <w:tc>
                <w:tcPr>
                  <w:tcW w:w="7789" w:type="dxa"/>
                  <w:gridSpan w:val="5"/>
                  <w:tcBorders>
                    <w:top w:val="nil"/>
                    <w:left w:val="nil"/>
                    <w:bottom w:val="nil"/>
                    <w:right w:val="nil"/>
                  </w:tcBorders>
                  <w:vAlign w:val="center"/>
                </w:tcPr>
                <w:p w14:paraId="25090074" w14:textId="77777777" w:rsidR="006A7575" w:rsidRPr="008E06D7" w:rsidRDefault="006A7575" w:rsidP="006A7575">
                  <w:pPr>
                    <w:spacing w:line="276" w:lineRule="auto"/>
                    <w:ind w:right="195"/>
                    <w:jc w:val="both"/>
                    <w:rPr>
                      <w:rFonts w:ascii="Arial" w:hAnsi="Arial" w:cs="Arial"/>
                      <w:sz w:val="18"/>
                      <w:szCs w:val="18"/>
                      <w:lang w:val="en-GB"/>
                    </w:rPr>
                  </w:pPr>
                  <w:r w:rsidRPr="008E06D7">
                    <w:rPr>
                      <w:rFonts w:ascii="Arial" w:eastAsia="Arial" w:hAnsi="Arial" w:cs="Arial"/>
                      <w:sz w:val="18"/>
                      <w:szCs w:val="18"/>
                      <w:lang w:bidi="de-DE"/>
                    </w:rPr>
                    <w:t>Papier-/Pappverpackungen können wiederverwendet oder recycelt werden. Flaschen können nach Reinigung wiederverwendet oder recycelt werden.</w:t>
                  </w:r>
                </w:p>
              </w:tc>
            </w:tr>
            <w:tr w:rsidR="006A7575" w:rsidRPr="008E06D7" w14:paraId="0EDD0921"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jc w:val="center"/>
              </w:trPr>
              <w:tc>
                <w:tcPr>
                  <w:tcW w:w="3068" w:type="dxa"/>
                  <w:gridSpan w:val="2"/>
                  <w:tcBorders>
                    <w:top w:val="nil"/>
                    <w:left w:val="nil"/>
                    <w:bottom w:val="single" w:sz="4" w:space="0" w:color="auto"/>
                    <w:right w:val="nil"/>
                  </w:tcBorders>
                </w:tcPr>
                <w:p w14:paraId="263854F3" w14:textId="77777777" w:rsidR="006A7575" w:rsidRPr="008E06D7" w:rsidRDefault="006A7575" w:rsidP="006A7575">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NB:</w:t>
                  </w:r>
                </w:p>
              </w:tc>
              <w:tc>
                <w:tcPr>
                  <w:tcW w:w="7789" w:type="dxa"/>
                  <w:gridSpan w:val="5"/>
                  <w:tcBorders>
                    <w:top w:val="nil"/>
                    <w:left w:val="nil"/>
                    <w:bottom w:val="single" w:sz="4" w:space="0" w:color="auto"/>
                    <w:right w:val="nil"/>
                  </w:tcBorders>
                  <w:vAlign w:val="center"/>
                </w:tcPr>
                <w:p w14:paraId="5A1FBE86" w14:textId="77777777" w:rsidR="006A7575" w:rsidRPr="008E06D7" w:rsidRDefault="006A7575" w:rsidP="006A7575">
                  <w:pPr>
                    <w:spacing w:line="276" w:lineRule="auto"/>
                    <w:ind w:right="195"/>
                    <w:jc w:val="both"/>
                    <w:rPr>
                      <w:rFonts w:ascii="Arial" w:hAnsi="Arial" w:cs="Arial"/>
                      <w:sz w:val="18"/>
                      <w:szCs w:val="18"/>
                      <w:lang w:val="en-GB"/>
                    </w:rPr>
                  </w:pPr>
                  <w:r w:rsidRPr="008E06D7">
                    <w:rPr>
                      <w:rFonts w:ascii="Arial" w:eastAsia="Arial" w:hAnsi="Arial" w:cs="Arial"/>
                      <w:sz w:val="18"/>
                      <w:szCs w:val="18"/>
                      <w:lang w:bidi="de-DE"/>
                    </w:rPr>
                    <w:t>Der Anwender wird darauf hingewiesen, dass zusätzliche ergänzende örtliche oder nationale Vorschriften für die Entsorgung bestehen können.</w:t>
                  </w:r>
                </w:p>
              </w:tc>
            </w:tr>
            <w:tr w:rsidR="006A7575" w:rsidRPr="008E06D7" w14:paraId="1FB57A3C"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jc w:val="center"/>
              </w:trPr>
              <w:tc>
                <w:tcPr>
                  <w:tcW w:w="10857" w:type="dxa"/>
                  <w:gridSpan w:val="7"/>
                  <w:tcBorders>
                    <w:bottom w:val="single" w:sz="4" w:space="0" w:color="auto"/>
                  </w:tcBorders>
                  <w:shd w:val="clear" w:color="auto" w:fill="BFBFBF" w:themeFill="background1" w:themeFillShade="BF"/>
                  <w:vAlign w:val="center"/>
                </w:tcPr>
                <w:p w14:paraId="50B3E06C" w14:textId="77777777" w:rsidR="006A7575" w:rsidRPr="008E06D7" w:rsidRDefault="006A7575" w:rsidP="006A7575">
                  <w:pPr>
                    <w:rPr>
                      <w:rFonts w:ascii="Arial" w:hAnsi="Arial" w:cs="Arial"/>
                      <w:b/>
                      <w:sz w:val="20"/>
                      <w:szCs w:val="20"/>
                      <w:lang w:val="en-GB"/>
                    </w:rPr>
                  </w:pPr>
                  <w:bookmarkStart w:id="9" w:name="_Hlk500168176"/>
                  <w:r w:rsidRPr="008E06D7">
                    <w:rPr>
                      <w:rFonts w:ascii="Arial" w:eastAsia="Arial" w:hAnsi="Arial" w:cs="Arial"/>
                      <w:b/>
                      <w:sz w:val="20"/>
                      <w:szCs w:val="20"/>
                      <w:lang w:bidi="de-DE"/>
                    </w:rPr>
                    <w:t>Abschnitt 14: Angaben zum Transport</w:t>
                  </w:r>
                </w:p>
              </w:tc>
            </w:tr>
            <w:tr w:rsidR="006A7575" w:rsidRPr="008E06D7" w14:paraId="1300CCC2"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jc w:val="center"/>
              </w:trPr>
              <w:tc>
                <w:tcPr>
                  <w:tcW w:w="10857" w:type="dxa"/>
                  <w:gridSpan w:val="7"/>
                  <w:tcBorders>
                    <w:top w:val="single" w:sz="4" w:space="0" w:color="auto"/>
                    <w:left w:val="nil"/>
                    <w:bottom w:val="nil"/>
                    <w:right w:val="nil"/>
                  </w:tcBorders>
                  <w:vAlign w:val="center"/>
                </w:tcPr>
                <w:p w14:paraId="101F11F6" w14:textId="77777777" w:rsidR="006A7575" w:rsidRPr="006A7575" w:rsidRDefault="006A7575" w:rsidP="006A7575">
                  <w:pPr>
                    <w:rPr>
                      <w:rFonts w:ascii="Arial" w:hAnsi="Arial" w:cs="Arial"/>
                      <w:sz w:val="18"/>
                      <w:szCs w:val="18"/>
                    </w:rPr>
                  </w:pPr>
                  <w:bookmarkStart w:id="10" w:name="_Hlk500167628"/>
                  <w:r w:rsidRPr="008E06D7">
                    <w:rPr>
                      <w:rFonts w:ascii="Arial" w:eastAsia="Arial" w:hAnsi="Arial" w:cs="Arial"/>
                      <w:sz w:val="18"/>
                      <w:szCs w:val="18"/>
                      <w:lang w:bidi="de-DE"/>
                    </w:rPr>
                    <w:t>Dieses Produkt benötigt keine Transportklassifizierung gemäß den „Empfehlungen für die Beförderung gefährlicher Güter“ der Vereinten Nationen.</w:t>
                  </w:r>
                </w:p>
              </w:tc>
            </w:tr>
            <w:tr w:rsidR="006A7575" w:rsidRPr="008E06D7" w14:paraId="7E589E78"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627663B5" w14:textId="77777777" w:rsidTr="006A7575">
                    <w:trPr>
                      <w:trHeight w:val="278"/>
                    </w:trPr>
                    <w:tc>
                      <w:tcPr>
                        <w:tcW w:w="10564" w:type="dxa"/>
                        <w:shd w:val="clear" w:color="auto" w:fill="BFBFBF" w:themeFill="background1" w:themeFillShade="BF"/>
                        <w:vAlign w:val="center"/>
                      </w:tcPr>
                      <w:p w14:paraId="20BBDF68"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14.1 UN-Nummer</w:t>
                        </w:r>
                      </w:p>
                    </w:tc>
                  </w:tr>
                </w:tbl>
                <w:p w14:paraId="72DC092B" w14:textId="77777777" w:rsidR="006A7575" w:rsidRPr="008E06D7" w:rsidRDefault="006A7575" w:rsidP="006A7575">
                  <w:pPr>
                    <w:rPr>
                      <w:rFonts w:ascii="Arial" w:hAnsi="Arial" w:cs="Arial"/>
                      <w:lang w:val="en-GB"/>
                    </w:rPr>
                  </w:pPr>
                </w:p>
              </w:tc>
            </w:tr>
            <w:tr w:rsidR="006A7575" w:rsidRPr="008E06D7" w14:paraId="78E538B0"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3068" w:type="dxa"/>
                  <w:gridSpan w:val="2"/>
                  <w:tcBorders>
                    <w:top w:val="nil"/>
                    <w:left w:val="nil"/>
                    <w:bottom w:val="nil"/>
                    <w:right w:val="nil"/>
                  </w:tcBorders>
                  <w:vAlign w:val="center"/>
                </w:tcPr>
                <w:p w14:paraId="28C45882" w14:textId="77777777" w:rsidR="006A7575" w:rsidRPr="008E06D7" w:rsidRDefault="006A7575" w:rsidP="006A7575">
                  <w:pPr>
                    <w:jc w:val="right"/>
                    <w:rPr>
                      <w:rFonts w:ascii="Arial" w:hAnsi="Arial" w:cs="Arial"/>
                      <w:b/>
                      <w:sz w:val="18"/>
                      <w:szCs w:val="18"/>
                      <w:lang w:val="en-GB"/>
                    </w:rPr>
                  </w:pPr>
                </w:p>
              </w:tc>
              <w:tc>
                <w:tcPr>
                  <w:tcW w:w="2596" w:type="dxa"/>
                  <w:gridSpan w:val="2"/>
                  <w:tcBorders>
                    <w:top w:val="nil"/>
                    <w:left w:val="nil"/>
                    <w:bottom w:val="nil"/>
                    <w:right w:val="nil"/>
                  </w:tcBorders>
                  <w:vAlign w:val="bottom"/>
                </w:tcPr>
                <w:p w14:paraId="0F8430E5"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ADR/RID</w:t>
                  </w:r>
                </w:p>
              </w:tc>
              <w:tc>
                <w:tcPr>
                  <w:tcW w:w="2596" w:type="dxa"/>
                  <w:tcBorders>
                    <w:top w:val="nil"/>
                    <w:left w:val="nil"/>
                    <w:bottom w:val="nil"/>
                    <w:right w:val="nil"/>
                  </w:tcBorders>
                  <w:vAlign w:val="bottom"/>
                </w:tcPr>
                <w:p w14:paraId="5D548779"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IMDG</w:t>
                  </w:r>
                </w:p>
              </w:tc>
              <w:tc>
                <w:tcPr>
                  <w:tcW w:w="2597" w:type="dxa"/>
                  <w:gridSpan w:val="2"/>
                  <w:tcBorders>
                    <w:top w:val="nil"/>
                    <w:left w:val="nil"/>
                    <w:bottom w:val="nil"/>
                    <w:right w:val="nil"/>
                  </w:tcBorders>
                  <w:vAlign w:val="bottom"/>
                </w:tcPr>
                <w:p w14:paraId="0EDE1556"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IATA/ICAO</w:t>
                  </w:r>
                </w:p>
              </w:tc>
            </w:tr>
            <w:tr w:rsidR="006A7575" w:rsidRPr="008E06D7" w14:paraId="66096068"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3068" w:type="dxa"/>
                  <w:gridSpan w:val="2"/>
                  <w:tcBorders>
                    <w:top w:val="nil"/>
                    <w:left w:val="nil"/>
                    <w:bottom w:val="nil"/>
                    <w:right w:val="nil"/>
                  </w:tcBorders>
                  <w:vAlign w:val="center"/>
                </w:tcPr>
                <w:p w14:paraId="0CBCBDD6" w14:textId="77777777" w:rsidR="006A7575" w:rsidRPr="008E06D7" w:rsidRDefault="006A7575" w:rsidP="006A7575">
                  <w:pPr>
                    <w:jc w:val="right"/>
                    <w:rPr>
                      <w:rFonts w:ascii="Arial" w:hAnsi="Arial" w:cs="Arial"/>
                      <w:b/>
                      <w:sz w:val="18"/>
                      <w:szCs w:val="18"/>
                      <w:lang w:val="en-GB"/>
                    </w:rPr>
                  </w:pPr>
                  <w:r w:rsidRPr="008E06D7">
                    <w:rPr>
                      <w:rFonts w:ascii="Arial" w:eastAsia="Arial" w:hAnsi="Arial" w:cs="Arial"/>
                      <w:b/>
                      <w:sz w:val="18"/>
                      <w:szCs w:val="18"/>
                      <w:lang w:bidi="de-DE"/>
                    </w:rPr>
                    <w:t>UN-Nummer:</w:t>
                  </w:r>
                </w:p>
              </w:tc>
              <w:tc>
                <w:tcPr>
                  <w:tcW w:w="2596" w:type="dxa"/>
                  <w:gridSpan w:val="2"/>
                  <w:tcBorders>
                    <w:top w:val="nil"/>
                    <w:left w:val="nil"/>
                    <w:bottom w:val="nil"/>
                    <w:right w:val="nil"/>
                  </w:tcBorders>
                  <w:vAlign w:val="center"/>
                </w:tcPr>
                <w:p w14:paraId="3FCB84FF"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zugewiesen.</w:t>
                  </w:r>
                </w:p>
              </w:tc>
              <w:tc>
                <w:tcPr>
                  <w:tcW w:w="2596" w:type="dxa"/>
                  <w:tcBorders>
                    <w:top w:val="nil"/>
                    <w:left w:val="nil"/>
                    <w:bottom w:val="nil"/>
                    <w:right w:val="nil"/>
                  </w:tcBorders>
                  <w:vAlign w:val="center"/>
                </w:tcPr>
                <w:p w14:paraId="7DBA04B2"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zugewiesen.</w:t>
                  </w:r>
                </w:p>
              </w:tc>
              <w:tc>
                <w:tcPr>
                  <w:tcW w:w="2597" w:type="dxa"/>
                  <w:gridSpan w:val="2"/>
                  <w:tcBorders>
                    <w:top w:val="nil"/>
                    <w:left w:val="nil"/>
                    <w:bottom w:val="nil"/>
                    <w:right w:val="nil"/>
                  </w:tcBorders>
                  <w:vAlign w:val="center"/>
                </w:tcPr>
                <w:p w14:paraId="64532D9A"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zugewiesen.</w:t>
                  </w:r>
                </w:p>
              </w:tc>
            </w:tr>
            <w:tr w:rsidR="006A7575" w:rsidRPr="008E06D7" w14:paraId="19E1AFFF"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5B67FC4C" w14:textId="77777777" w:rsidTr="006A7575">
                    <w:trPr>
                      <w:trHeight w:val="278"/>
                    </w:trPr>
                    <w:tc>
                      <w:tcPr>
                        <w:tcW w:w="10564" w:type="dxa"/>
                        <w:shd w:val="clear" w:color="auto" w:fill="BFBFBF" w:themeFill="background1" w:themeFillShade="BF"/>
                        <w:vAlign w:val="center"/>
                      </w:tcPr>
                      <w:p w14:paraId="10C47277"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14.2 Ordnungsgemäße UN-Versandbezeichnung</w:t>
                        </w:r>
                      </w:p>
                    </w:tc>
                  </w:tr>
                </w:tbl>
                <w:p w14:paraId="3F46CADF" w14:textId="77777777" w:rsidR="006A7575" w:rsidRPr="008E06D7" w:rsidRDefault="006A7575" w:rsidP="006A7575">
                  <w:pPr>
                    <w:rPr>
                      <w:rFonts w:ascii="Arial" w:hAnsi="Arial" w:cs="Arial"/>
                      <w:lang w:val="en-GB"/>
                    </w:rPr>
                  </w:pPr>
                </w:p>
              </w:tc>
            </w:tr>
            <w:tr w:rsidR="006A7575" w:rsidRPr="008E06D7" w14:paraId="502583D8"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3068" w:type="dxa"/>
                  <w:gridSpan w:val="2"/>
                  <w:tcBorders>
                    <w:top w:val="nil"/>
                    <w:left w:val="nil"/>
                    <w:bottom w:val="nil"/>
                    <w:right w:val="nil"/>
                  </w:tcBorders>
                  <w:vAlign w:val="center"/>
                </w:tcPr>
                <w:p w14:paraId="02297B18" w14:textId="77777777" w:rsidR="006A7575" w:rsidRPr="008E06D7" w:rsidRDefault="006A7575" w:rsidP="006A7575">
                  <w:pPr>
                    <w:jc w:val="right"/>
                    <w:rPr>
                      <w:rFonts w:ascii="Arial" w:hAnsi="Arial" w:cs="Arial"/>
                      <w:b/>
                      <w:sz w:val="18"/>
                      <w:szCs w:val="18"/>
                      <w:lang w:val="en-GB"/>
                    </w:rPr>
                  </w:pPr>
                </w:p>
              </w:tc>
              <w:tc>
                <w:tcPr>
                  <w:tcW w:w="2596" w:type="dxa"/>
                  <w:gridSpan w:val="2"/>
                  <w:tcBorders>
                    <w:top w:val="nil"/>
                    <w:left w:val="nil"/>
                    <w:bottom w:val="nil"/>
                    <w:right w:val="nil"/>
                  </w:tcBorders>
                  <w:vAlign w:val="bottom"/>
                </w:tcPr>
                <w:p w14:paraId="0C63F6B4"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ADR/RID</w:t>
                  </w:r>
                </w:p>
              </w:tc>
              <w:tc>
                <w:tcPr>
                  <w:tcW w:w="2596" w:type="dxa"/>
                  <w:tcBorders>
                    <w:top w:val="nil"/>
                    <w:left w:val="nil"/>
                    <w:bottom w:val="nil"/>
                    <w:right w:val="nil"/>
                  </w:tcBorders>
                  <w:vAlign w:val="bottom"/>
                </w:tcPr>
                <w:p w14:paraId="71FC0698"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IMDG</w:t>
                  </w:r>
                </w:p>
              </w:tc>
              <w:tc>
                <w:tcPr>
                  <w:tcW w:w="2597" w:type="dxa"/>
                  <w:gridSpan w:val="2"/>
                  <w:tcBorders>
                    <w:top w:val="nil"/>
                    <w:left w:val="nil"/>
                    <w:bottom w:val="nil"/>
                    <w:right w:val="nil"/>
                  </w:tcBorders>
                  <w:vAlign w:val="bottom"/>
                </w:tcPr>
                <w:p w14:paraId="6C95F6AF"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IATA/ICAO</w:t>
                  </w:r>
                </w:p>
              </w:tc>
            </w:tr>
            <w:tr w:rsidR="006A7575" w:rsidRPr="008E06D7" w14:paraId="2840EE7E"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3068" w:type="dxa"/>
                  <w:gridSpan w:val="2"/>
                  <w:tcBorders>
                    <w:top w:val="nil"/>
                    <w:left w:val="nil"/>
                    <w:bottom w:val="nil"/>
                    <w:right w:val="nil"/>
                  </w:tcBorders>
                  <w:vAlign w:val="center"/>
                </w:tcPr>
                <w:p w14:paraId="4A3FE171" w14:textId="77777777" w:rsidR="006A7575" w:rsidRPr="008E06D7" w:rsidRDefault="006A7575" w:rsidP="006A7575">
                  <w:pPr>
                    <w:jc w:val="right"/>
                    <w:rPr>
                      <w:rFonts w:ascii="Arial" w:hAnsi="Arial" w:cs="Arial"/>
                      <w:b/>
                      <w:sz w:val="18"/>
                      <w:szCs w:val="18"/>
                      <w:lang w:val="en-GB"/>
                    </w:rPr>
                  </w:pPr>
                  <w:r w:rsidRPr="008E06D7">
                    <w:rPr>
                      <w:rFonts w:ascii="Arial" w:eastAsia="Arial" w:hAnsi="Arial" w:cs="Arial"/>
                      <w:b/>
                      <w:sz w:val="18"/>
                      <w:szCs w:val="18"/>
                      <w:lang w:bidi="de-DE"/>
                    </w:rPr>
                    <w:t>Ordnungsgemäße UN-Versandbezeichnung:</w:t>
                  </w:r>
                </w:p>
              </w:tc>
              <w:tc>
                <w:tcPr>
                  <w:tcW w:w="2596" w:type="dxa"/>
                  <w:gridSpan w:val="2"/>
                  <w:tcBorders>
                    <w:top w:val="nil"/>
                    <w:left w:val="nil"/>
                    <w:bottom w:val="nil"/>
                    <w:right w:val="nil"/>
                  </w:tcBorders>
                  <w:vAlign w:val="center"/>
                </w:tcPr>
                <w:p w14:paraId="0FB87C14"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zugewiesen.</w:t>
                  </w:r>
                </w:p>
              </w:tc>
              <w:tc>
                <w:tcPr>
                  <w:tcW w:w="2596" w:type="dxa"/>
                  <w:tcBorders>
                    <w:top w:val="nil"/>
                    <w:left w:val="nil"/>
                    <w:bottom w:val="nil"/>
                    <w:right w:val="nil"/>
                  </w:tcBorders>
                  <w:vAlign w:val="center"/>
                </w:tcPr>
                <w:p w14:paraId="337CBE71"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zugewiesen.</w:t>
                  </w:r>
                </w:p>
              </w:tc>
              <w:tc>
                <w:tcPr>
                  <w:tcW w:w="2597" w:type="dxa"/>
                  <w:gridSpan w:val="2"/>
                  <w:tcBorders>
                    <w:top w:val="nil"/>
                    <w:left w:val="nil"/>
                    <w:bottom w:val="nil"/>
                    <w:right w:val="nil"/>
                  </w:tcBorders>
                  <w:vAlign w:val="center"/>
                </w:tcPr>
                <w:p w14:paraId="53A2D136"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zugewiesen.</w:t>
                  </w:r>
                </w:p>
              </w:tc>
            </w:tr>
            <w:tr w:rsidR="006A7575" w:rsidRPr="008E06D7" w14:paraId="225F082F"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46271C57" w14:textId="77777777" w:rsidTr="006A7575">
                    <w:trPr>
                      <w:trHeight w:val="278"/>
                    </w:trPr>
                    <w:tc>
                      <w:tcPr>
                        <w:tcW w:w="10564" w:type="dxa"/>
                        <w:shd w:val="clear" w:color="auto" w:fill="BFBFBF" w:themeFill="background1" w:themeFillShade="BF"/>
                        <w:vAlign w:val="center"/>
                      </w:tcPr>
                      <w:p w14:paraId="5E0A2480"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14.3 Transportgefahrenklasse(n)</w:t>
                        </w:r>
                      </w:p>
                    </w:tc>
                  </w:tr>
                </w:tbl>
                <w:p w14:paraId="65770746" w14:textId="77777777" w:rsidR="006A7575" w:rsidRPr="008E06D7" w:rsidRDefault="006A7575" w:rsidP="006A7575">
                  <w:pPr>
                    <w:rPr>
                      <w:rFonts w:ascii="Arial" w:hAnsi="Arial" w:cs="Arial"/>
                      <w:lang w:val="en-GB"/>
                    </w:rPr>
                  </w:pPr>
                </w:p>
              </w:tc>
            </w:tr>
            <w:tr w:rsidR="006A7575" w:rsidRPr="008E06D7" w14:paraId="47646502"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3068" w:type="dxa"/>
                  <w:gridSpan w:val="2"/>
                  <w:tcBorders>
                    <w:top w:val="nil"/>
                    <w:left w:val="nil"/>
                    <w:bottom w:val="nil"/>
                    <w:right w:val="nil"/>
                  </w:tcBorders>
                  <w:vAlign w:val="center"/>
                </w:tcPr>
                <w:p w14:paraId="32C9C14D" w14:textId="77777777" w:rsidR="006A7575" w:rsidRPr="008E06D7" w:rsidRDefault="006A7575" w:rsidP="006A7575">
                  <w:pPr>
                    <w:jc w:val="right"/>
                    <w:rPr>
                      <w:rFonts w:ascii="Arial" w:hAnsi="Arial" w:cs="Arial"/>
                      <w:b/>
                      <w:sz w:val="18"/>
                      <w:szCs w:val="18"/>
                      <w:lang w:val="en-GB"/>
                    </w:rPr>
                  </w:pPr>
                </w:p>
              </w:tc>
              <w:tc>
                <w:tcPr>
                  <w:tcW w:w="2596" w:type="dxa"/>
                  <w:gridSpan w:val="2"/>
                  <w:tcBorders>
                    <w:top w:val="nil"/>
                    <w:left w:val="nil"/>
                    <w:bottom w:val="nil"/>
                    <w:right w:val="nil"/>
                  </w:tcBorders>
                  <w:vAlign w:val="bottom"/>
                </w:tcPr>
                <w:p w14:paraId="010972BB"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ADR/RID</w:t>
                  </w:r>
                </w:p>
              </w:tc>
              <w:tc>
                <w:tcPr>
                  <w:tcW w:w="2596" w:type="dxa"/>
                  <w:tcBorders>
                    <w:top w:val="nil"/>
                    <w:left w:val="nil"/>
                    <w:bottom w:val="nil"/>
                    <w:right w:val="nil"/>
                  </w:tcBorders>
                  <w:vAlign w:val="bottom"/>
                </w:tcPr>
                <w:p w14:paraId="6283158C"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IMDG</w:t>
                  </w:r>
                </w:p>
              </w:tc>
              <w:tc>
                <w:tcPr>
                  <w:tcW w:w="2597" w:type="dxa"/>
                  <w:gridSpan w:val="2"/>
                  <w:tcBorders>
                    <w:top w:val="nil"/>
                    <w:left w:val="nil"/>
                    <w:bottom w:val="nil"/>
                    <w:right w:val="nil"/>
                  </w:tcBorders>
                  <w:vAlign w:val="bottom"/>
                </w:tcPr>
                <w:p w14:paraId="59DE7CBE"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IATA/ICAO</w:t>
                  </w:r>
                </w:p>
              </w:tc>
            </w:tr>
            <w:tr w:rsidR="006A7575" w:rsidRPr="008E06D7" w14:paraId="612FEBD2"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3068" w:type="dxa"/>
                  <w:gridSpan w:val="2"/>
                  <w:tcBorders>
                    <w:top w:val="nil"/>
                    <w:left w:val="nil"/>
                    <w:bottom w:val="nil"/>
                    <w:right w:val="nil"/>
                  </w:tcBorders>
                  <w:vAlign w:val="center"/>
                </w:tcPr>
                <w:p w14:paraId="7183CB59" w14:textId="77777777" w:rsidR="006A7575" w:rsidRPr="008E06D7" w:rsidRDefault="006A7575" w:rsidP="006A7575">
                  <w:pPr>
                    <w:jc w:val="right"/>
                    <w:rPr>
                      <w:rFonts w:ascii="Arial" w:hAnsi="Arial" w:cs="Arial"/>
                      <w:b/>
                      <w:sz w:val="18"/>
                      <w:szCs w:val="18"/>
                      <w:lang w:val="en-GB"/>
                    </w:rPr>
                  </w:pPr>
                  <w:r w:rsidRPr="008E06D7">
                    <w:rPr>
                      <w:rFonts w:ascii="Arial" w:eastAsia="Arial" w:hAnsi="Arial" w:cs="Arial"/>
                      <w:b/>
                      <w:sz w:val="18"/>
                      <w:szCs w:val="18"/>
                      <w:lang w:bidi="de-DE"/>
                    </w:rPr>
                    <w:t>Transportklasse:</w:t>
                  </w:r>
                </w:p>
              </w:tc>
              <w:tc>
                <w:tcPr>
                  <w:tcW w:w="2596" w:type="dxa"/>
                  <w:gridSpan w:val="2"/>
                  <w:tcBorders>
                    <w:top w:val="nil"/>
                    <w:left w:val="nil"/>
                    <w:bottom w:val="nil"/>
                    <w:right w:val="nil"/>
                  </w:tcBorders>
                  <w:vAlign w:val="center"/>
                </w:tcPr>
                <w:p w14:paraId="681D1C6D"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zugewiesen.</w:t>
                  </w:r>
                </w:p>
              </w:tc>
              <w:tc>
                <w:tcPr>
                  <w:tcW w:w="2596" w:type="dxa"/>
                  <w:tcBorders>
                    <w:top w:val="nil"/>
                    <w:left w:val="nil"/>
                    <w:bottom w:val="nil"/>
                    <w:right w:val="nil"/>
                  </w:tcBorders>
                  <w:vAlign w:val="center"/>
                </w:tcPr>
                <w:p w14:paraId="3FD86E9E"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zugewiesen.</w:t>
                  </w:r>
                </w:p>
              </w:tc>
              <w:tc>
                <w:tcPr>
                  <w:tcW w:w="2597" w:type="dxa"/>
                  <w:gridSpan w:val="2"/>
                  <w:tcBorders>
                    <w:top w:val="nil"/>
                    <w:left w:val="nil"/>
                    <w:bottom w:val="nil"/>
                    <w:right w:val="nil"/>
                  </w:tcBorders>
                  <w:vAlign w:val="center"/>
                </w:tcPr>
                <w:p w14:paraId="6D188840"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zugewiesen.</w:t>
                  </w:r>
                </w:p>
              </w:tc>
            </w:tr>
            <w:tr w:rsidR="006A7575" w:rsidRPr="008E06D7" w14:paraId="0B7B6DEE"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139B4379" w14:textId="77777777" w:rsidTr="006A7575">
                    <w:trPr>
                      <w:trHeight w:val="278"/>
                    </w:trPr>
                    <w:tc>
                      <w:tcPr>
                        <w:tcW w:w="10564" w:type="dxa"/>
                        <w:shd w:val="clear" w:color="auto" w:fill="BFBFBF" w:themeFill="background1" w:themeFillShade="BF"/>
                        <w:vAlign w:val="center"/>
                      </w:tcPr>
                      <w:p w14:paraId="0676B8C6"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14.4 Verpackungsgruppe</w:t>
                        </w:r>
                      </w:p>
                    </w:tc>
                  </w:tr>
                </w:tbl>
                <w:p w14:paraId="46782DA2" w14:textId="77777777" w:rsidR="006A7575" w:rsidRPr="008E06D7" w:rsidRDefault="006A7575" w:rsidP="006A7575">
                  <w:pPr>
                    <w:rPr>
                      <w:rFonts w:ascii="Arial" w:hAnsi="Arial" w:cs="Arial"/>
                      <w:lang w:val="en-GB"/>
                    </w:rPr>
                  </w:pPr>
                </w:p>
              </w:tc>
            </w:tr>
            <w:tr w:rsidR="006A7575" w:rsidRPr="008E06D7" w14:paraId="6CA0918E"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3068" w:type="dxa"/>
                  <w:gridSpan w:val="2"/>
                  <w:tcBorders>
                    <w:top w:val="nil"/>
                    <w:left w:val="nil"/>
                    <w:bottom w:val="nil"/>
                    <w:right w:val="nil"/>
                  </w:tcBorders>
                  <w:vAlign w:val="center"/>
                </w:tcPr>
                <w:p w14:paraId="19350148" w14:textId="77777777" w:rsidR="006A7575" w:rsidRPr="008E06D7" w:rsidRDefault="006A7575" w:rsidP="006A7575">
                  <w:pPr>
                    <w:jc w:val="right"/>
                    <w:rPr>
                      <w:rFonts w:ascii="Arial" w:hAnsi="Arial" w:cs="Arial"/>
                      <w:b/>
                      <w:sz w:val="18"/>
                      <w:szCs w:val="18"/>
                      <w:lang w:val="en-GB"/>
                    </w:rPr>
                  </w:pPr>
                </w:p>
              </w:tc>
              <w:tc>
                <w:tcPr>
                  <w:tcW w:w="2596" w:type="dxa"/>
                  <w:gridSpan w:val="2"/>
                  <w:tcBorders>
                    <w:top w:val="nil"/>
                    <w:left w:val="nil"/>
                    <w:bottom w:val="nil"/>
                    <w:right w:val="nil"/>
                  </w:tcBorders>
                  <w:vAlign w:val="bottom"/>
                </w:tcPr>
                <w:p w14:paraId="217ED504"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ADR/RID</w:t>
                  </w:r>
                </w:p>
              </w:tc>
              <w:tc>
                <w:tcPr>
                  <w:tcW w:w="2596" w:type="dxa"/>
                  <w:tcBorders>
                    <w:top w:val="nil"/>
                    <w:left w:val="nil"/>
                    <w:bottom w:val="nil"/>
                    <w:right w:val="nil"/>
                  </w:tcBorders>
                  <w:vAlign w:val="bottom"/>
                </w:tcPr>
                <w:p w14:paraId="19BEB43A"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IMDG</w:t>
                  </w:r>
                </w:p>
              </w:tc>
              <w:tc>
                <w:tcPr>
                  <w:tcW w:w="2597" w:type="dxa"/>
                  <w:gridSpan w:val="2"/>
                  <w:tcBorders>
                    <w:top w:val="nil"/>
                    <w:left w:val="nil"/>
                    <w:bottom w:val="nil"/>
                    <w:right w:val="nil"/>
                  </w:tcBorders>
                  <w:vAlign w:val="bottom"/>
                </w:tcPr>
                <w:p w14:paraId="4414CA45"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IATA/ICAO</w:t>
                  </w:r>
                </w:p>
              </w:tc>
            </w:tr>
            <w:tr w:rsidR="006A7575" w:rsidRPr="008E06D7" w14:paraId="0465A179"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3068" w:type="dxa"/>
                  <w:gridSpan w:val="2"/>
                  <w:tcBorders>
                    <w:top w:val="nil"/>
                    <w:left w:val="nil"/>
                    <w:bottom w:val="nil"/>
                    <w:right w:val="nil"/>
                  </w:tcBorders>
                  <w:vAlign w:val="center"/>
                </w:tcPr>
                <w:p w14:paraId="66FCE247" w14:textId="77777777" w:rsidR="006A7575" w:rsidRPr="008E06D7" w:rsidRDefault="006A7575" w:rsidP="006A7575">
                  <w:pPr>
                    <w:jc w:val="right"/>
                    <w:rPr>
                      <w:rFonts w:ascii="Arial" w:hAnsi="Arial" w:cs="Arial"/>
                      <w:b/>
                      <w:sz w:val="18"/>
                      <w:szCs w:val="18"/>
                      <w:lang w:val="en-GB"/>
                    </w:rPr>
                  </w:pPr>
                  <w:r w:rsidRPr="008E06D7">
                    <w:rPr>
                      <w:rFonts w:ascii="Arial" w:eastAsia="Arial" w:hAnsi="Arial" w:cs="Arial"/>
                      <w:b/>
                      <w:sz w:val="18"/>
                      <w:szCs w:val="18"/>
                      <w:lang w:bidi="de-DE"/>
                    </w:rPr>
                    <w:t>Verpackungsgruppe:</w:t>
                  </w:r>
                </w:p>
              </w:tc>
              <w:tc>
                <w:tcPr>
                  <w:tcW w:w="2596" w:type="dxa"/>
                  <w:gridSpan w:val="2"/>
                  <w:tcBorders>
                    <w:top w:val="nil"/>
                    <w:left w:val="nil"/>
                    <w:bottom w:val="nil"/>
                    <w:right w:val="nil"/>
                  </w:tcBorders>
                  <w:vAlign w:val="center"/>
                </w:tcPr>
                <w:p w14:paraId="0E81BB00"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zugewiesen.</w:t>
                  </w:r>
                </w:p>
              </w:tc>
              <w:tc>
                <w:tcPr>
                  <w:tcW w:w="2596" w:type="dxa"/>
                  <w:tcBorders>
                    <w:top w:val="nil"/>
                    <w:left w:val="nil"/>
                    <w:bottom w:val="nil"/>
                    <w:right w:val="nil"/>
                  </w:tcBorders>
                  <w:vAlign w:val="center"/>
                </w:tcPr>
                <w:p w14:paraId="21EFB67C"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zugewiesen.</w:t>
                  </w:r>
                </w:p>
              </w:tc>
              <w:tc>
                <w:tcPr>
                  <w:tcW w:w="2597" w:type="dxa"/>
                  <w:gridSpan w:val="2"/>
                  <w:tcBorders>
                    <w:top w:val="nil"/>
                    <w:left w:val="nil"/>
                    <w:bottom w:val="nil"/>
                    <w:right w:val="nil"/>
                  </w:tcBorders>
                  <w:vAlign w:val="center"/>
                </w:tcPr>
                <w:p w14:paraId="04387177"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zugewiesen.</w:t>
                  </w:r>
                </w:p>
              </w:tc>
            </w:tr>
            <w:tr w:rsidR="006A7575" w:rsidRPr="008E06D7" w14:paraId="30436F67"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2557A9D3" w14:textId="77777777" w:rsidTr="006A7575">
                    <w:trPr>
                      <w:trHeight w:val="278"/>
                    </w:trPr>
                    <w:tc>
                      <w:tcPr>
                        <w:tcW w:w="10564" w:type="dxa"/>
                        <w:shd w:val="clear" w:color="auto" w:fill="BFBFBF" w:themeFill="background1" w:themeFillShade="BF"/>
                        <w:vAlign w:val="center"/>
                      </w:tcPr>
                      <w:p w14:paraId="49F05E1F"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14.5 Umweltgefahren</w:t>
                        </w:r>
                      </w:p>
                    </w:tc>
                  </w:tr>
                </w:tbl>
                <w:p w14:paraId="2F1ABFF9" w14:textId="77777777" w:rsidR="006A7575" w:rsidRPr="008E06D7" w:rsidRDefault="006A7575" w:rsidP="006A7575">
                  <w:pPr>
                    <w:rPr>
                      <w:rFonts w:ascii="Arial" w:hAnsi="Arial" w:cs="Arial"/>
                      <w:lang w:val="en-GB"/>
                    </w:rPr>
                  </w:pPr>
                </w:p>
              </w:tc>
            </w:tr>
            <w:tr w:rsidR="006A7575" w:rsidRPr="008E06D7" w14:paraId="25EF4CB2"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3068" w:type="dxa"/>
                  <w:gridSpan w:val="2"/>
                  <w:tcBorders>
                    <w:top w:val="nil"/>
                    <w:left w:val="nil"/>
                    <w:bottom w:val="nil"/>
                    <w:right w:val="nil"/>
                  </w:tcBorders>
                  <w:vAlign w:val="center"/>
                </w:tcPr>
                <w:p w14:paraId="261581E2" w14:textId="77777777" w:rsidR="006A7575" w:rsidRPr="008E06D7" w:rsidRDefault="006A7575" w:rsidP="006A7575">
                  <w:pPr>
                    <w:jc w:val="right"/>
                    <w:rPr>
                      <w:rFonts w:ascii="Arial" w:hAnsi="Arial" w:cs="Arial"/>
                      <w:b/>
                      <w:sz w:val="18"/>
                      <w:szCs w:val="18"/>
                      <w:lang w:val="en-GB"/>
                    </w:rPr>
                  </w:pPr>
                </w:p>
              </w:tc>
              <w:tc>
                <w:tcPr>
                  <w:tcW w:w="2596" w:type="dxa"/>
                  <w:gridSpan w:val="2"/>
                  <w:tcBorders>
                    <w:top w:val="nil"/>
                    <w:left w:val="nil"/>
                    <w:bottom w:val="nil"/>
                    <w:right w:val="nil"/>
                  </w:tcBorders>
                  <w:vAlign w:val="bottom"/>
                </w:tcPr>
                <w:p w14:paraId="22248F2C"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ADR/RID</w:t>
                  </w:r>
                </w:p>
              </w:tc>
              <w:tc>
                <w:tcPr>
                  <w:tcW w:w="2596" w:type="dxa"/>
                  <w:tcBorders>
                    <w:top w:val="nil"/>
                    <w:left w:val="nil"/>
                    <w:bottom w:val="nil"/>
                    <w:right w:val="nil"/>
                  </w:tcBorders>
                  <w:vAlign w:val="bottom"/>
                </w:tcPr>
                <w:p w14:paraId="6F955D2E"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IMDG</w:t>
                  </w:r>
                </w:p>
              </w:tc>
              <w:tc>
                <w:tcPr>
                  <w:tcW w:w="2597" w:type="dxa"/>
                  <w:gridSpan w:val="2"/>
                  <w:tcBorders>
                    <w:top w:val="nil"/>
                    <w:left w:val="nil"/>
                    <w:bottom w:val="nil"/>
                    <w:right w:val="nil"/>
                  </w:tcBorders>
                  <w:vAlign w:val="bottom"/>
                </w:tcPr>
                <w:p w14:paraId="50249184"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IATA/ICAO</w:t>
                  </w:r>
                </w:p>
              </w:tc>
            </w:tr>
            <w:tr w:rsidR="006A7575" w:rsidRPr="008E06D7" w14:paraId="678FA98E"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3068" w:type="dxa"/>
                  <w:gridSpan w:val="2"/>
                  <w:tcBorders>
                    <w:top w:val="nil"/>
                    <w:left w:val="nil"/>
                    <w:bottom w:val="nil"/>
                    <w:right w:val="nil"/>
                  </w:tcBorders>
                  <w:vAlign w:val="center"/>
                </w:tcPr>
                <w:p w14:paraId="685E1709" w14:textId="77777777" w:rsidR="006A7575" w:rsidRPr="008E06D7" w:rsidRDefault="006A7575" w:rsidP="006A7575">
                  <w:pPr>
                    <w:jc w:val="right"/>
                    <w:rPr>
                      <w:rFonts w:ascii="Arial" w:hAnsi="Arial" w:cs="Arial"/>
                      <w:b/>
                      <w:sz w:val="18"/>
                      <w:szCs w:val="18"/>
                      <w:lang w:val="en-GB"/>
                    </w:rPr>
                  </w:pPr>
                  <w:r w:rsidRPr="008E06D7">
                    <w:rPr>
                      <w:rFonts w:ascii="Arial" w:eastAsia="Arial" w:hAnsi="Arial" w:cs="Arial"/>
                      <w:b/>
                      <w:sz w:val="18"/>
                      <w:szCs w:val="18"/>
                      <w:lang w:bidi="de-DE"/>
                    </w:rPr>
                    <w:t>Umweltgefahren:</w:t>
                  </w:r>
                </w:p>
              </w:tc>
              <w:tc>
                <w:tcPr>
                  <w:tcW w:w="2596" w:type="dxa"/>
                  <w:gridSpan w:val="2"/>
                  <w:tcBorders>
                    <w:top w:val="nil"/>
                    <w:left w:val="nil"/>
                    <w:bottom w:val="nil"/>
                    <w:right w:val="nil"/>
                  </w:tcBorders>
                  <w:vAlign w:val="center"/>
                </w:tcPr>
                <w:p w14:paraId="7CA6B452"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klassifiziert.</w:t>
                  </w:r>
                </w:p>
              </w:tc>
              <w:tc>
                <w:tcPr>
                  <w:tcW w:w="2596" w:type="dxa"/>
                  <w:tcBorders>
                    <w:top w:val="nil"/>
                    <w:left w:val="nil"/>
                    <w:bottom w:val="nil"/>
                    <w:right w:val="nil"/>
                  </w:tcBorders>
                  <w:vAlign w:val="center"/>
                </w:tcPr>
                <w:p w14:paraId="226097E4"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klassifiziert.</w:t>
                  </w:r>
                </w:p>
              </w:tc>
              <w:tc>
                <w:tcPr>
                  <w:tcW w:w="2597" w:type="dxa"/>
                  <w:gridSpan w:val="2"/>
                  <w:tcBorders>
                    <w:top w:val="nil"/>
                    <w:left w:val="nil"/>
                    <w:bottom w:val="nil"/>
                    <w:right w:val="nil"/>
                  </w:tcBorders>
                  <w:vAlign w:val="center"/>
                </w:tcPr>
                <w:p w14:paraId="6EAFC118"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klassifiziert.</w:t>
                  </w:r>
                </w:p>
              </w:tc>
            </w:tr>
            <w:tr w:rsidR="006A7575" w:rsidRPr="008E06D7" w14:paraId="134798E5"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02B11EF5" w14:textId="77777777" w:rsidTr="006A7575">
                    <w:trPr>
                      <w:trHeight w:val="278"/>
                    </w:trPr>
                    <w:tc>
                      <w:tcPr>
                        <w:tcW w:w="10564" w:type="dxa"/>
                        <w:shd w:val="clear" w:color="auto" w:fill="BFBFBF" w:themeFill="background1" w:themeFillShade="BF"/>
                        <w:vAlign w:val="center"/>
                      </w:tcPr>
                      <w:p w14:paraId="0D68A5E6"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14.6 Besondere Vorsichtsmaßnahmen für den Verwender</w:t>
                        </w:r>
                      </w:p>
                    </w:tc>
                  </w:tr>
                </w:tbl>
                <w:p w14:paraId="5FFD4B88" w14:textId="77777777" w:rsidR="006A7575" w:rsidRPr="008E06D7" w:rsidRDefault="006A7575" w:rsidP="006A7575">
                  <w:pPr>
                    <w:rPr>
                      <w:rFonts w:ascii="Arial" w:hAnsi="Arial" w:cs="Arial"/>
                      <w:lang w:val="en-GB"/>
                    </w:rPr>
                  </w:pPr>
                </w:p>
              </w:tc>
            </w:tr>
            <w:tr w:rsidR="006A7575" w:rsidRPr="008E06D7" w14:paraId="475DF632"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3068" w:type="dxa"/>
                  <w:gridSpan w:val="2"/>
                  <w:tcBorders>
                    <w:top w:val="nil"/>
                    <w:left w:val="nil"/>
                    <w:bottom w:val="nil"/>
                    <w:right w:val="nil"/>
                  </w:tcBorders>
                  <w:vAlign w:val="center"/>
                </w:tcPr>
                <w:p w14:paraId="3CC156AB" w14:textId="77777777" w:rsidR="006A7575" w:rsidRPr="008E06D7" w:rsidRDefault="006A7575" w:rsidP="006A7575">
                  <w:pPr>
                    <w:jc w:val="right"/>
                    <w:rPr>
                      <w:rFonts w:ascii="Arial" w:hAnsi="Arial" w:cs="Arial"/>
                      <w:b/>
                      <w:sz w:val="18"/>
                      <w:szCs w:val="18"/>
                      <w:lang w:val="en-GB"/>
                    </w:rPr>
                  </w:pPr>
                  <w:r w:rsidRPr="008E06D7">
                    <w:rPr>
                      <w:rFonts w:ascii="Arial" w:eastAsia="Arial" w:hAnsi="Arial" w:cs="Arial"/>
                      <w:b/>
                      <w:sz w:val="18"/>
                      <w:szCs w:val="18"/>
                      <w:lang w:bidi="de-DE"/>
                    </w:rPr>
                    <w:t>Besondere Vorsichtsmaßnahmen:</w:t>
                  </w:r>
                </w:p>
              </w:tc>
              <w:tc>
                <w:tcPr>
                  <w:tcW w:w="7789" w:type="dxa"/>
                  <w:gridSpan w:val="5"/>
                  <w:tcBorders>
                    <w:top w:val="nil"/>
                    <w:left w:val="nil"/>
                    <w:bottom w:val="nil"/>
                    <w:right w:val="nil"/>
                  </w:tcBorders>
                  <w:vAlign w:val="center"/>
                </w:tcPr>
                <w:p w14:paraId="6026B0EA"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Siehe Abschnitt: 2</w:t>
                  </w:r>
                </w:p>
              </w:tc>
            </w:tr>
            <w:tr w:rsidR="006A7575" w:rsidRPr="008E06D7" w14:paraId="39FA1A49"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68639058" w14:textId="77777777" w:rsidTr="006A7575">
                    <w:trPr>
                      <w:trHeight w:val="278"/>
                    </w:trPr>
                    <w:tc>
                      <w:tcPr>
                        <w:tcW w:w="10564" w:type="dxa"/>
                        <w:shd w:val="clear" w:color="auto" w:fill="BFBFBF" w:themeFill="background1" w:themeFillShade="BF"/>
                        <w:vAlign w:val="center"/>
                      </w:tcPr>
                      <w:p w14:paraId="7ABAB94C" w14:textId="77777777" w:rsidR="006A7575" w:rsidRPr="006A7575" w:rsidRDefault="006A7575" w:rsidP="006A7575">
                        <w:pPr>
                          <w:rPr>
                            <w:rFonts w:ascii="Arial" w:hAnsi="Arial" w:cs="Arial"/>
                            <w:b/>
                            <w:sz w:val="18"/>
                            <w:szCs w:val="18"/>
                          </w:rPr>
                        </w:pPr>
                        <w:r w:rsidRPr="008E06D7">
                          <w:rPr>
                            <w:rFonts w:ascii="Arial" w:eastAsia="Arial" w:hAnsi="Arial" w:cs="Arial"/>
                            <w:b/>
                            <w:sz w:val="18"/>
                            <w:szCs w:val="18"/>
                            <w:lang w:bidi="de-DE"/>
                          </w:rPr>
                          <w:t>14.7 Massengutbeförderung gemäß Anhang II des MARPOL-Übereinkommens 73/78 und gemäß IBC-Code</w:t>
                        </w:r>
                      </w:p>
                    </w:tc>
                  </w:tr>
                </w:tbl>
                <w:p w14:paraId="4EA563FF" w14:textId="77777777" w:rsidR="006A7575" w:rsidRPr="006A7575" w:rsidRDefault="006A7575" w:rsidP="006A7575">
                  <w:pPr>
                    <w:rPr>
                      <w:rFonts w:ascii="Arial" w:hAnsi="Arial" w:cs="Arial"/>
                    </w:rPr>
                  </w:pPr>
                </w:p>
              </w:tc>
            </w:tr>
            <w:tr w:rsidR="006A7575" w:rsidRPr="008E06D7" w14:paraId="3282129E"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3068" w:type="dxa"/>
                  <w:gridSpan w:val="2"/>
                  <w:tcBorders>
                    <w:top w:val="nil"/>
                    <w:left w:val="nil"/>
                    <w:bottom w:val="nil"/>
                    <w:right w:val="nil"/>
                  </w:tcBorders>
                  <w:vAlign w:val="center"/>
                </w:tcPr>
                <w:p w14:paraId="4ACF2488" w14:textId="77777777" w:rsidR="006A7575" w:rsidRPr="006A7575" w:rsidRDefault="006A7575" w:rsidP="006A7575">
                  <w:pPr>
                    <w:jc w:val="right"/>
                    <w:rPr>
                      <w:rFonts w:ascii="Arial" w:hAnsi="Arial" w:cs="Arial"/>
                      <w:b/>
                      <w:sz w:val="18"/>
                      <w:szCs w:val="18"/>
                    </w:rPr>
                  </w:pPr>
                </w:p>
              </w:tc>
              <w:tc>
                <w:tcPr>
                  <w:tcW w:w="2596" w:type="dxa"/>
                  <w:gridSpan w:val="2"/>
                  <w:tcBorders>
                    <w:top w:val="nil"/>
                    <w:left w:val="nil"/>
                    <w:bottom w:val="nil"/>
                    <w:right w:val="nil"/>
                  </w:tcBorders>
                  <w:vAlign w:val="bottom"/>
                </w:tcPr>
                <w:p w14:paraId="07B95039"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ADR/RID</w:t>
                  </w:r>
                </w:p>
              </w:tc>
              <w:tc>
                <w:tcPr>
                  <w:tcW w:w="2596" w:type="dxa"/>
                  <w:tcBorders>
                    <w:top w:val="nil"/>
                    <w:left w:val="nil"/>
                    <w:bottom w:val="nil"/>
                    <w:right w:val="nil"/>
                  </w:tcBorders>
                  <w:vAlign w:val="bottom"/>
                </w:tcPr>
                <w:p w14:paraId="6B4753E0"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IMDG</w:t>
                  </w:r>
                </w:p>
              </w:tc>
              <w:tc>
                <w:tcPr>
                  <w:tcW w:w="2597" w:type="dxa"/>
                  <w:gridSpan w:val="2"/>
                  <w:tcBorders>
                    <w:top w:val="nil"/>
                    <w:left w:val="nil"/>
                    <w:bottom w:val="nil"/>
                    <w:right w:val="nil"/>
                  </w:tcBorders>
                  <w:vAlign w:val="bottom"/>
                </w:tcPr>
                <w:p w14:paraId="2A69A8EB"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IATA/ICAO</w:t>
                  </w:r>
                </w:p>
              </w:tc>
            </w:tr>
            <w:tr w:rsidR="006A7575" w:rsidRPr="008E06D7" w14:paraId="1FDDF43B"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3068" w:type="dxa"/>
                  <w:gridSpan w:val="2"/>
                  <w:tcBorders>
                    <w:top w:val="nil"/>
                    <w:left w:val="nil"/>
                    <w:bottom w:val="nil"/>
                    <w:right w:val="nil"/>
                  </w:tcBorders>
                  <w:vAlign w:val="center"/>
                </w:tcPr>
                <w:p w14:paraId="431109AB" w14:textId="77777777" w:rsidR="006A7575" w:rsidRPr="008E06D7" w:rsidRDefault="006A7575" w:rsidP="006A7575">
                  <w:pPr>
                    <w:jc w:val="right"/>
                    <w:rPr>
                      <w:rFonts w:ascii="Arial" w:hAnsi="Arial" w:cs="Arial"/>
                      <w:b/>
                      <w:sz w:val="18"/>
                      <w:szCs w:val="18"/>
                      <w:lang w:val="en-GB"/>
                    </w:rPr>
                  </w:pPr>
                  <w:r w:rsidRPr="008E06D7">
                    <w:rPr>
                      <w:rFonts w:ascii="Arial" w:eastAsia="Arial" w:hAnsi="Arial" w:cs="Arial"/>
                      <w:b/>
                      <w:sz w:val="18"/>
                      <w:szCs w:val="18"/>
                      <w:lang w:bidi="de-DE"/>
                    </w:rPr>
                    <w:t>Massengutbeförderung:</w:t>
                  </w:r>
                </w:p>
              </w:tc>
              <w:tc>
                <w:tcPr>
                  <w:tcW w:w="2596" w:type="dxa"/>
                  <w:gridSpan w:val="2"/>
                  <w:tcBorders>
                    <w:top w:val="nil"/>
                    <w:left w:val="nil"/>
                    <w:bottom w:val="nil"/>
                    <w:right w:val="nil"/>
                  </w:tcBorders>
                  <w:vAlign w:val="center"/>
                </w:tcPr>
                <w:p w14:paraId="7FACCFE4"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zutreffend.</w:t>
                  </w:r>
                </w:p>
              </w:tc>
              <w:tc>
                <w:tcPr>
                  <w:tcW w:w="2596" w:type="dxa"/>
                  <w:tcBorders>
                    <w:top w:val="nil"/>
                    <w:left w:val="nil"/>
                    <w:bottom w:val="nil"/>
                    <w:right w:val="nil"/>
                  </w:tcBorders>
                  <w:vAlign w:val="center"/>
                </w:tcPr>
                <w:p w14:paraId="23B057D0"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zutreffend.</w:t>
                  </w:r>
                </w:p>
              </w:tc>
              <w:tc>
                <w:tcPr>
                  <w:tcW w:w="2597" w:type="dxa"/>
                  <w:gridSpan w:val="2"/>
                  <w:tcBorders>
                    <w:top w:val="nil"/>
                    <w:left w:val="nil"/>
                    <w:bottom w:val="nil"/>
                    <w:right w:val="nil"/>
                  </w:tcBorders>
                  <w:vAlign w:val="center"/>
                </w:tcPr>
                <w:p w14:paraId="3F259550"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zutreffend.</w:t>
                  </w:r>
                </w:p>
              </w:tc>
            </w:tr>
            <w:bookmarkEnd w:id="9"/>
            <w:bookmarkEnd w:id="10"/>
            <w:tr w:rsidR="006A7575" w:rsidRPr="008E06D7" w14:paraId="1800779B"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jc w:val="center"/>
              </w:trPr>
              <w:tc>
                <w:tcPr>
                  <w:tcW w:w="10857" w:type="dxa"/>
                  <w:gridSpan w:val="7"/>
                  <w:tcBorders>
                    <w:bottom w:val="nil"/>
                  </w:tcBorders>
                  <w:shd w:val="clear" w:color="auto" w:fill="BFBFBF" w:themeFill="background1" w:themeFillShade="BF"/>
                  <w:vAlign w:val="center"/>
                </w:tcPr>
                <w:p w14:paraId="20EF50EE" w14:textId="77777777" w:rsidR="006A7575" w:rsidRPr="008E06D7" w:rsidRDefault="006A7575" w:rsidP="006A7575">
                  <w:pPr>
                    <w:rPr>
                      <w:rFonts w:ascii="Arial" w:hAnsi="Arial" w:cs="Arial"/>
                      <w:b/>
                      <w:sz w:val="20"/>
                      <w:szCs w:val="20"/>
                      <w:lang w:val="en-GB"/>
                    </w:rPr>
                  </w:pPr>
                  <w:r w:rsidRPr="008E06D7">
                    <w:rPr>
                      <w:rFonts w:ascii="Arial" w:eastAsia="Arial" w:hAnsi="Arial" w:cs="Arial"/>
                      <w:b/>
                      <w:sz w:val="20"/>
                      <w:szCs w:val="20"/>
                      <w:lang w:bidi="de-DE"/>
                    </w:rPr>
                    <w:t>Abschnitt 15: Rechtsvorschriften</w:t>
                  </w:r>
                </w:p>
              </w:tc>
            </w:tr>
            <w:tr w:rsidR="006A7575" w:rsidRPr="008E06D7" w14:paraId="71F6263C"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46E06A35" w14:textId="77777777" w:rsidTr="006A7575">
                    <w:trPr>
                      <w:trHeight w:val="278"/>
                    </w:trPr>
                    <w:tc>
                      <w:tcPr>
                        <w:tcW w:w="10564" w:type="dxa"/>
                        <w:shd w:val="clear" w:color="auto" w:fill="BFBFBF" w:themeFill="background1" w:themeFillShade="BF"/>
                        <w:vAlign w:val="center"/>
                      </w:tcPr>
                      <w:p w14:paraId="64F9312D" w14:textId="77777777" w:rsidR="006A7575" w:rsidRPr="006A7575" w:rsidRDefault="006A7575" w:rsidP="006A7575">
                        <w:pPr>
                          <w:rPr>
                            <w:rFonts w:ascii="Arial" w:hAnsi="Arial" w:cs="Arial"/>
                            <w:b/>
                            <w:sz w:val="18"/>
                            <w:szCs w:val="18"/>
                          </w:rPr>
                        </w:pPr>
                        <w:r w:rsidRPr="008E06D7">
                          <w:rPr>
                            <w:rFonts w:ascii="Arial" w:eastAsia="Arial" w:hAnsi="Arial" w:cs="Arial"/>
                            <w:b/>
                            <w:sz w:val="18"/>
                            <w:szCs w:val="18"/>
                            <w:lang w:bidi="de-DE"/>
                          </w:rPr>
                          <w:t>15.1 Vorschriften zu Sicherheit, Gesundheits- und Umweltschutz/spezifische Rechtsvorschriften für den Stoff oder das Gemisch</w:t>
                        </w:r>
                      </w:p>
                    </w:tc>
                  </w:tr>
                </w:tbl>
                <w:p w14:paraId="2A574B72" w14:textId="77777777" w:rsidR="006A7575" w:rsidRPr="006A7575" w:rsidRDefault="006A7575" w:rsidP="006A7575">
                  <w:pPr>
                    <w:rPr>
                      <w:rFonts w:ascii="Arial" w:hAnsi="Arial" w:cs="Arial"/>
                    </w:rPr>
                  </w:pPr>
                </w:p>
              </w:tc>
            </w:tr>
            <w:tr w:rsidR="006A7575" w:rsidRPr="008E06D7" w14:paraId="2ECF450C"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3068" w:type="dxa"/>
                  <w:gridSpan w:val="2"/>
                  <w:tcBorders>
                    <w:top w:val="nil"/>
                    <w:left w:val="nil"/>
                    <w:bottom w:val="nil"/>
                    <w:right w:val="nil"/>
                  </w:tcBorders>
                  <w:vAlign w:val="center"/>
                </w:tcPr>
                <w:p w14:paraId="0B25B320" w14:textId="77777777" w:rsidR="006A7575" w:rsidRPr="008E06D7" w:rsidRDefault="006A7575" w:rsidP="006A7575">
                  <w:pPr>
                    <w:jc w:val="right"/>
                    <w:rPr>
                      <w:rFonts w:ascii="Arial" w:hAnsi="Arial" w:cs="Arial"/>
                      <w:b/>
                      <w:sz w:val="18"/>
                      <w:szCs w:val="18"/>
                      <w:lang w:val="en-GB"/>
                    </w:rPr>
                  </w:pPr>
                  <w:r w:rsidRPr="008E06D7">
                    <w:rPr>
                      <w:rFonts w:ascii="Arial" w:eastAsia="Arial" w:hAnsi="Arial" w:cs="Arial"/>
                      <w:b/>
                      <w:sz w:val="18"/>
                      <w:szCs w:val="18"/>
                      <w:lang w:bidi="de-DE"/>
                    </w:rPr>
                    <w:t>Besondere Vorschriften:</w:t>
                  </w:r>
                </w:p>
              </w:tc>
              <w:tc>
                <w:tcPr>
                  <w:tcW w:w="7789" w:type="dxa"/>
                  <w:gridSpan w:val="5"/>
                  <w:tcBorders>
                    <w:top w:val="nil"/>
                    <w:left w:val="nil"/>
                    <w:bottom w:val="nil"/>
                    <w:right w:val="nil"/>
                  </w:tcBorders>
                  <w:vAlign w:val="center"/>
                </w:tcPr>
                <w:p w14:paraId="405598AF" w14:textId="77777777" w:rsidR="006A7575" w:rsidRPr="008E06D7" w:rsidRDefault="006A7575" w:rsidP="006A7575">
                  <w:pPr>
                    <w:rPr>
                      <w:rFonts w:ascii="Arial" w:hAnsi="Arial" w:cs="Arial"/>
                      <w:sz w:val="18"/>
                      <w:szCs w:val="18"/>
                      <w:lang w:val="en-GB"/>
                    </w:rPr>
                  </w:pPr>
                  <w:r w:rsidRPr="008E06D7">
                    <w:rPr>
                      <w:rFonts w:ascii="Arial" w:eastAsia="Arial" w:hAnsi="Arial" w:cs="Arial"/>
                      <w:sz w:val="18"/>
                      <w:szCs w:val="18"/>
                      <w:lang w:bidi="de-DE"/>
                    </w:rPr>
                    <w:t>Nicht zutreffend.</w:t>
                  </w:r>
                </w:p>
              </w:tc>
            </w:tr>
            <w:tr w:rsidR="006A7575" w:rsidRPr="008E06D7" w14:paraId="1DC103E0"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59F8DC65" w14:textId="77777777" w:rsidTr="006A7575">
                    <w:trPr>
                      <w:trHeight w:val="278"/>
                    </w:trPr>
                    <w:tc>
                      <w:tcPr>
                        <w:tcW w:w="10564" w:type="dxa"/>
                        <w:shd w:val="clear" w:color="auto" w:fill="BFBFBF" w:themeFill="background1" w:themeFillShade="BF"/>
                        <w:vAlign w:val="center"/>
                      </w:tcPr>
                      <w:p w14:paraId="60989E2C"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15.2 Stoffsicherheitsbewertung</w:t>
                        </w:r>
                      </w:p>
                    </w:tc>
                  </w:tr>
                </w:tbl>
                <w:p w14:paraId="3B2BE370" w14:textId="77777777" w:rsidR="006A7575" w:rsidRPr="008E06D7" w:rsidRDefault="006A7575" w:rsidP="006A7575">
                  <w:pPr>
                    <w:rPr>
                      <w:rFonts w:ascii="Arial" w:hAnsi="Arial" w:cs="Arial"/>
                      <w:lang w:val="en-GB"/>
                    </w:rPr>
                  </w:pPr>
                </w:p>
              </w:tc>
            </w:tr>
            <w:tr w:rsidR="006A7575" w:rsidRPr="008E06D7" w14:paraId="6C02A8A3"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jc w:val="center"/>
              </w:trPr>
              <w:tc>
                <w:tcPr>
                  <w:tcW w:w="3068" w:type="dxa"/>
                  <w:gridSpan w:val="2"/>
                  <w:tcBorders>
                    <w:top w:val="nil"/>
                    <w:left w:val="nil"/>
                    <w:bottom w:val="nil"/>
                    <w:right w:val="nil"/>
                  </w:tcBorders>
                </w:tcPr>
                <w:p w14:paraId="10BE6718" w14:textId="77777777" w:rsidR="006A7575" w:rsidRPr="008E06D7" w:rsidRDefault="006A7575" w:rsidP="006A7575">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Stoffsicherheitsbewertung:</w:t>
                  </w:r>
                </w:p>
              </w:tc>
              <w:tc>
                <w:tcPr>
                  <w:tcW w:w="7789" w:type="dxa"/>
                  <w:gridSpan w:val="5"/>
                  <w:tcBorders>
                    <w:top w:val="nil"/>
                    <w:left w:val="nil"/>
                    <w:bottom w:val="nil"/>
                    <w:right w:val="nil"/>
                  </w:tcBorders>
                  <w:vAlign w:val="center"/>
                </w:tcPr>
                <w:p w14:paraId="7385B877" w14:textId="77777777" w:rsidR="006A7575" w:rsidRPr="008E06D7" w:rsidRDefault="006A7575" w:rsidP="006A7575">
                  <w:pPr>
                    <w:spacing w:line="276" w:lineRule="auto"/>
                    <w:ind w:right="195"/>
                    <w:jc w:val="both"/>
                    <w:rPr>
                      <w:rFonts w:ascii="Arial" w:hAnsi="Arial" w:cs="Arial"/>
                      <w:sz w:val="18"/>
                      <w:szCs w:val="18"/>
                      <w:lang w:val="en-GB"/>
                    </w:rPr>
                  </w:pPr>
                  <w:r w:rsidRPr="008E06D7">
                    <w:rPr>
                      <w:rFonts w:ascii="Arial" w:eastAsia="Arial" w:hAnsi="Arial" w:cs="Arial"/>
                      <w:sz w:val="18"/>
                      <w:szCs w:val="18"/>
                      <w:lang w:bidi="de-DE"/>
                    </w:rPr>
                    <w:t>Eine chemische Stoffsicherheitsbewertung wurde für den Stoff bzw. das Gemisch nicht vom Zulieferer durchgeführt.</w:t>
                  </w:r>
                </w:p>
              </w:tc>
            </w:tr>
            <w:tr w:rsidR="006A7575" w:rsidRPr="008E06D7" w14:paraId="1D3312F9"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jc w:val="center"/>
              </w:trPr>
              <w:tc>
                <w:tcPr>
                  <w:tcW w:w="10857" w:type="dxa"/>
                  <w:gridSpan w:val="7"/>
                  <w:tcBorders>
                    <w:bottom w:val="single" w:sz="4" w:space="0" w:color="auto"/>
                  </w:tcBorders>
                  <w:shd w:val="clear" w:color="auto" w:fill="BFBFBF" w:themeFill="background1" w:themeFillShade="BF"/>
                  <w:vAlign w:val="center"/>
                </w:tcPr>
                <w:p w14:paraId="3D0C5559" w14:textId="77777777" w:rsidR="006A7575" w:rsidRPr="008E06D7" w:rsidRDefault="006A7575" w:rsidP="006A7575">
                  <w:pPr>
                    <w:rPr>
                      <w:rFonts w:ascii="Arial" w:hAnsi="Arial" w:cs="Arial"/>
                      <w:b/>
                      <w:sz w:val="20"/>
                      <w:szCs w:val="20"/>
                      <w:lang w:val="en-GB"/>
                    </w:rPr>
                  </w:pPr>
                  <w:r w:rsidRPr="008E06D7">
                    <w:rPr>
                      <w:rFonts w:ascii="Arial" w:eastAsia="Arial" w:hAnsi="Arial" w:cs="Arial"/>
                      <w:b/>
                      <w:sz w:val="20"/>
                      <w:szCs w:val="20"/>
                      <w:lang w:bidi="de-DE"/>
                    </w:rPr>
                    <w:lastRenderedPageBreak/>
                    <w:t>Abschnitt 16: Sonstige Angaben</w:t>
                  </w:r>
                </w:p>
              </w:tc>
            </w:tr>
            <w:tr w:rsidR="006A7575" w:rsidRPr="008E06D7" w14:paraId="7D823879"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857" w:type="dxa"/>
                  <w:gridSpan w:val="7"/>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10564"/>
                  </w:tblGrid>
                  <w:tr w:rsidR="006A7575" w:rsidRPr="008E06D7" w14:paraId="790871CB" w14:textId="77777777" w:rsidTr="006A7575">
                    <w:trPr>
                      <w:trHeight w:val="278"/>
                    </w:trPr>
                    <w:tc>
                      <w:tcPr>
                        <w:tcW w:w="10564" w:type="dxa"/>
                        <w:shd w:val="clear" w:color="auto" w:fill="BFBFBF" w:themeFill="background1" w:themeFillShade="BF"/>
                        <w:vAlign w:val="center"/>
                      </w:tcPr>
                      <w:p w14:paraId="4B6B938D" w14:textId="77777777" w:rsidR="006A7575" w:rsidRPr="008E06D7" w:rsidRDefault="006A7575" w:rsidP="006A7575">
                        <w:pPr>
                          <w:rPr>
                            <w:rFonts w:ascii="Arial" w:hAnsi="Arial" w:cs="Arial"/>
                            <w:b/>
                            <w:sz w:val="18"/>
                            <w:szCs w:val="18"/>
                            <w:lang w:val="en-GB"/>
                          </w:rPr>
                        </w:pPr>
                        <w:r w:rsidRPr="008E06D7">
                          <w:rPr>
                            <w:rFonts w:ascii="Arial" w:eastAsia="Arial" w:hAnsi="Arial" w:cs="Arial"/>
                            <w:b/>
                            <w:sz w:val="18"/>
                            <w:szCs w:val="18"/>
                            <w:lang w:bidi="de-DE"/>
                          </w:rPr>
                          <w:t>Sonstige Angaben</w:t>
                        </w:r>
                      </w:p>
                    </w:tc>
                  </w:tr>
                </w:tbl>
                <w:p w14:paraId="54027653" w14:textId="77777777" w:rsidR="006A7575" w:rsidRPr="008E06D7" w:rsidRDefault="006A7575" w:rsidP="006A7575">
                  <w:pPr>
                    <w:rPr>
                      <w:rFonts w:ascii="Arial" w:hAnsi="Arial" w:cs="Arial"/>
                      <w:lang w:val="en-GB"/>
                    </w:rPr>
                  </w:pPr>
                </w:p>
              </w:tc>
            </w:tr>
            <w:tr w:rsidR="006A7575" w:rsidRPr="008E06D7" w14:paraId="0F57A2FB"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3068" w:type="dxa"/>
                  <w:gridSpan w:val="2"/>
                  <w:tcBorders>
                    <w:top w:val="nil"/>
                    <w:left w:val="nil"/>
                    <w:bottom w:val="nil"/>
                    <w:right w:val="nil"/>
                  </w:tcBorders>
                </w:tcPr>
                <w:p w14:paraId="07BD707F" w14:textId="77777777" w:rsidR="006A7575" w:rsidRPr="008E06D7" w:rsidRDefault="006A7575" w:rsidP="006A7575">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Sonstige Angaben:</w:t>
                  </w:r>
                </w:p>
                <w:p w14:paraId="09917967" w14:textId="77777777" w:rsidR="006A7575" w:rsidRPr="008E06D7" w:rsidRDefault="006A7575" w:rsidP="006A7575">
                  <w:pPr>
                    <w:jc w:val="right"/>
                    <w:rPr>
                      <w:rFonts w:ascii="Arial" w:hAnsi="Arial" w:cs="Arial"/>
                      <w:sz w:val="18"/>
                      <w:szCs w:val="18"/>
                      <w:lang w:val="en-GB"/>
                    </w:rPr>
                  </w:pPr>
                </w:p>
              </w:tc>
              <w:tc>
                <w:tcPr>
                  <w:tcW w:w="7789" w:type="dxa"/>
                  <w:gridSpan w:val="5"/>
                  <w:tcBorders>
                    <w:top w:val="nil"/>
                    <w:left w:val="nil"/>
                    <w:bottom w:val="nil"/>
                    <w:right w:val="nil"/>
                  </w:tcBorders>
                  <w:vAlign w:val="center"/>
                </w:tcPr>
                <w:p w14:paraId="2CEB1FEA" w14:textId="77777777" w:rsidR="006A7575" w:rsidRPr="008E06D7" w:rsidRDefault="006A7575" w:rsidP="006A7575">
                  <w:pPr>
                    <w:spacing w:line="276" w:lineRule="auto"/>
                    <w:ind w:right="195"/>
                    <w:jc w:val="both"/>
                    <w:rPr>
                      <w:rFonts w:ascii="Arial" w:hAnsi="Arial" w:cs="Arial"/>
                      <w:sz w:val="18"/>
                      <w:szCs w:val="18"/>
                      <w:lang w:val="en-GB"/>
                    </w:rPr>
                  </w:pPr>
                  <w:r w:rsidRPr="008E06D7">
                    <w:rPr>
                      <w:rFonts w:ascii="Arial" w:eastAsia="Arial" w:hAnsi="Arial" w:cs="Arial"/>
                      <w:sz w:val="18"/>
                      <w:szCs w:val="18"/>
                      <w:lang w:bidi="de-DE"/>
                    </w:rPr>
                    <w:t>Dieses Sicherheitsdatenblatt wurde gemäß den Verordnungen (EG) Nr. 1907/2006 und 1272/2008 in der jeweils gültigen Fassung erstellt.</w:t>
                  </w:r>
                </w:p>
                <w:p w14:paraId="53341006" w14:textId="77777777" w:rsidR="006A7575" w:rsidRPr="008E06D7" w:rsidRDefault="006A7575" w:rsidP="006A7575">
                  <w:pPr>
                    <w:spacing w:line="276" w:lineRule="auto"/>
                    <w:ind w:right="195"/>
                    <w:jc w:val="both"/>
                    <w:rPr>
                      <w:rFonts w:ascii="Arial" w:hAnsi="Arial" w:cs="Arial"/>
                      <w:sz w:val="18"/>
                      <w:szCs w:val="18"/>
                      <w:lang w:val="en-GB"/>
                    </w:rPr>
                  </w:pPr>
                  <w:r w:rsidRPr="008E06D7">
                    <w:rPr>
                      <w:rFonts w:ascii="Arial" w:eastAsia="Arial" w:hAnsi="Arial" w:cs="Arial"/>
                      <w:sz w:val="18"/>
                      <w:szCs w:val="18"/>
                      <w:lang w:bidi="de-DE"/>
                    </w:rPr>
                    <w:t>* verweist auf Text im Sicherheitsdatenblatt, der seit der letzten Überarbeitung geändert wurde.</w:t>
                  </w:r>
                </w:p>
              </w:tc>
            </w:tr>
            <w:tr w:rsidR="006A7575" w:rsidRPr="008E06D7" w14:paraId="5A5B4A0B"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3068" w:type="dxa"/>
                  <w:gridSpan w:val="2"/>
                  <w:tcBorders>
                    <w:top w:val="nil"/>
                    <w:left w:val="nil"/>
                    <w:bottom w:val="nil"/>
                    <w:right w:val="nil"/>
                  </w:tcBorders>
                  <w:hideMark/>
                </w:tcPr>
                <w:p w14:paraId="301420C5" w14:textId="77777777" w:rsidR="006A7575" w:rsidRPr="008E06D7" w:rsidRDefault="006A7575" w:rsidP="006A7575">
                  <w:pPr>
                    <w:spacing w:before="60" w:line="276" w:lineRule="auto"/>
                    <w:jc w:val="right"/>
                    <w:rPr>
                      <w:rFonts w:ascii="Arial" w:hAnsi="Arial" w:cs="Arial"/>
                      <w:b/>
                      <w:sz w:val="18"/>
                      <w:szCs w:val="18"/>
                      <w:lang w:val="en-GB"/>
                    </w:rPr>
                  </w:pPr>
                  <w:bookmarkStart w:id="11" w:name="_Hlk501549776"/>
                  <w:r w:rsidRPr="008E06D7">
                    <w:rPr>
                      <w:rFonts w:ascii="Arial" w:eastAsia="Arial" w:hAnsi="Arial" w:cs="Arial"/>
                      <w:b/>
                      <w:sz w:val="18"/>
                      <w:szCs w:val="18"/>
                      <w:lang w:bidi="de-DE"/>
                    </w:rPr>
                    <w:t>Abkürzungsverzeichnis:</w:t>
                  </w:r>
                </w:p>
              </w:tc>
              <w:tc>
                <w:tcPr>
                  <w:tcW w:w="7789" w:type="dxa"/>
                  <w:gridSpan w:val="5"/>
                  <w:tcBorders>
                    <w:top w:val="nil"/>
                    <w:left w:val="nil"/>
                    <w:bottom w:val="nil"/>
                    <w:right w:val="nil"/>
                  </w:tcBorders>
                  <w:hideMark/>
                </w:tcPr>
                <w:p w14:paraId="0F39F824" w14:textId="77777777" w:rsidR="006A7575" w:rsidRPr="008E06D7" w:rsidRDefault="006A7575" w:rsidP="006A7575">
                  <w:pPr>
                    <w:spacing w:before="60" w:line="276" w:lineRule="auto"/>
                    <w:rPr>
                      <w:rFonts w:ascii="Arial" w:hAnsi="Arial" w:cs="Arial"/>
                      <w:sz w:val="18"/>
                      <w:szCs w:val="18"/>
                      <w:lang w:val="en-GB"/>
                    </w:rPr>
                  </w:pPr>
                  <w:r w:rsidRPr="008E06D7">
                    <w:rPr>
                      <w:rFonts w:ascii="Arial" w:eastAsia="Arial" w:hAnsi="Arial" w:cs="Arial"/>
                      <w:sz w:val="18"/>
                      <w:szCs w:val="18"/>
                      <w:lang w:bidi="de-DE"/>
                    </w:rPr>
                    <w:t>ADR, Europäisches Übereinkommen über die internationale Beförderung gefährlicher Güter auf der Straße</w:t>
                  </w:r>
                </w:p>
                <w:p w14:paraId="3DF13700"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AGS, Ausschuss für Gefahrenstoffe</w:t>
                  </w:r>
                </w:p>
                <w:p w14:paraId="69D7BE22"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ATE, Schätzwert Akuter Toxizität (</w:t>
                  </w:r>
                  <w:proofErr w:type="spellStart"/>
                  <w:r w:rsidRPr="008E06D7">
                    <w:rPr>
                      <w:rFonts w:ascii="Arial" w:eastAsia="Arial" w:hAnsi="Arial" w:cs="Arial"/>
                      <w:sz w:val="18"/>
                      <w:szCs w:val="18"/>
                      <w:lang w:bidi="de-DE"/>
                    </w:rPr>
                    <w:t>Acute</w:t>
                  </w:r>
                  <w:proofErr w:type="spellEnd"/>
                  <w:r w:rsidRPr="008E06D7">
                    <w:rPr>
                      <w:rFonts w:ascii="Arial" w:eastAsia="Arial" w:hAnsi="Arial" w:cs="Arial"/>
                      <w:sz w:val="18"/>
                      <w:szCs w:val="18"/>
                      <w:lang w:bidi="de-DE"/>
                    </w:rPr>
                    <w:t xml:space="preserve"> </w:t>
                  </w:r>
                  <w:proofErr w:type="spellStart"/>
                  <w:r w:rsidRPr="008E06D7">
                    <w:rPr>
                      <w:rFonts w:ascii="Arial" w:eastAsia="Arial" w:hAnsi="Arial" w:cs="Arial"/>
                      <w:sz w:val="18"/>
                      <w:szCs w:val="18"/>
                      <w:lang w:bidi="de-DE"/>
                    </w:rPr>
                    <w:t>Toxicity</w:t>
                  </w:r>
                  <w:proofErr w:type="spellEnd"/>
                  <w:r w:rsidRPr="008E06D7">
                    <w:rPr>
                      <w:rFonts w:ascii="Arial" w:eastAsia="Arial" w:hAnsi="Arial" w:cs="Arial"/>
                      <w:sz w:val="18"/>
                      <w:szCs w:val="18"/>
                      <w:lang w:bidi="de-DE"/>
                    </w:rPr>
                    <w:t xml:space="preserve"> </w:t>
                  </w:r>
                  <w:proofErr w:type="spellStart"/>
                  <w:r w:rsidRPr="008E06D7">
                    <w:rPr>
                      <w:rFonts w:ascii="Arial" w:eastAsia="Arial" w:hAnsi="Arial" w:cs="Arial"/>
                      <w:sz w:val="18"/>
                      <w:szCs w:val="18"/>
                      <w:lang w:bidi="de-DE"/>
                    </w:rPr>
                    <w:t>Estimate</w:t>
                  </w:r>
                  <w:proofErr w:type="spellEnd"/>
                  <w:r w:rsidRPr="008E06D7">
                    <w:rPr>
                      <w:rFonts w:ascii="Arial" w:eastAsia="Arial" w:hAnsi="Arial" w:cs="Arial"/>
                      <w:sz w:val="18"/>
                      <w:szCs w:val="18"/>
                      <w:lang w:bidi="de-DE"/>
                    </w:rPr>
                    <w:t>)</w:t>
                  </w:r>
                </w:p>
                <w:p w14:paraId="14A614F7"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CAS, Chemical Abstracts Service</w:t>
                  </w:r>
                </w:p>
                <w:p w14:paraId="427F0FD0"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CLP, Verordnung (EG) Nr. 1272 / 2008 (</w:t>
                  </w:r>
                  <w:proofErr w:type="spellStart"/>
                  <w:r w:rsidRPr="008E06D7">
                    <w:rPr>
                      <w:rFonts w:ascii="Arial" w:eastAsia="Arial" w:hAnsi="Arial" w:cs="Arial"/>
                      <w:sz w:val="18"/>
                      <w:szCs w:val="18"/>
                      <w:lang w:bidi="de-DE"/>
                    </w:rPr>
                    <w:t>Classification</w:t>
                  </w:r>
                  <w:proofErr w:type="spellEnd"/>
                  <w:r w:rsidRPr="008E06D7">
                    <w:rPr>
                      <w:rFonts w:ascii="Arial" w:eastAsia="Arial" w:hAnsi="Arial" w:cs="Arial"/>
                      <w:sz w:val="18"/>
                      <w:szCs w:val="18"/>
                      <w:lang w:bidi="de-DE"/>
                    </w:rPr>
                    <w:t xml:space="preserve">, </w:t>
                  </w:r>
                  <w:proofErr w:type="spellStart"/>
                  <w:r w:rsidRPr="008E06D7">
                    <w:rPr>
                      <w:rFonts w:ascii="Arial" w:eastAsia="Arial" w:hAnsi="Arial" w:cs="Arial"/>
                      <w:sz w:val="18"/>
                      <w:szCs w:val="18"/>
                      <w:lang w:bidi="de-DE"/>
                    </w:rPr>
                    <w:t>Labelling</w:t>
                  </w:r>
                  <w:proofErr w:type="spellEnd"/>
                  <w:r w:rsidRPr="008E06D7">
                    <w:rPr>
                      <w:rFonts w:ascii="Arial" w:eastAsia="Arial" w:hAnsi="Arial" w:cs="Arial"/>
                      <w:sz w:val="18"/>
                      <w:szCs w:val="18"/>
                      <w:lang w:bidi="de-DE"/>
                    </w:rPr>
                    <w:t xml:space="preserve"> and </w:t>
                  </w:r>
                  <w:proofErr w:type="spellStart"/>
                  <w:r w:rsidRPr="008E06D7">
                    <w:rPr>
                      <w:rFonts w:ascii="Arial" w:eastAsia="Arial" w:hAnsi="Arial" w:cs="Arial"/>
                      <w:sz w:val="18"/>
                      <w:szCs w:val="18"/>
                      <w:lang w:bidi="de-DE"/>
                    </w:rPr>
                    <w:t>Packaging</w:t>
                  </w:r>
                  <w:proofErr w:type="spellEnd"/>
                  <w:r w:rsidRPr="008E06D7">
                    <w:rPr>
                      <w:rFonts w:ascii="Arial" w:eastAsia="Arial" w:hAnsi="Arial" w:cs="Arial"/>
                      <w:sz w:val="18"/>
                      <w:szCs w:val="18"/>
                      <w:lang w:bidi="de-DE"/>
                    </w:rPr>
                    <w:t>)</w:t>
                  </w:r>
                </w:p>
                <w:p w14:paraId="1F8E6E5D"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DFG, Deutsche Forschungsgemeinschaft</w:t>
                  </w:r>
                </w:p>
                <w:p w14:paraId="362CAA6C"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DNEL, Expositionsgrenzwert, der zu keiner Beeinträchtigung der menschlichen Gesundheit führt (</w:t>
                  </w:r>
                  <w:proofErr w:type="spellStart"/>
                  <w:r w:rsidRPr="008E06D7">
                    <w:rPr>
                      <w:rFonts w:ascii="Arial" w:eastAsia="Arial" w:hAnsi="Arial" w:cs="Arial"/>
                      <w:sz w:val="18"/>
                      <w:szCs w:val="18"/>
                      <w:lang w:bidi="de-DE"/>
                    </w:rPr>
                    <w:t>Derived</w:t>
                  </w:r>
                  <w:proofErr w:type="spellEnd"/>
                  <w:r w:rsidRPr="008E06D7">
                    <w:rPr>
                      <w:rFonts w:ascii="Arial" w:eastAsia="Arial" w:hAnsi="Arial" w:cs="Arial"/>
                      <w:sz w:val="18"/>
                      <w:szCs w:val="18"/>
                      <w:lang w:bidi="de-DE"/>
                    </w:rPr>
                    <w:t xml:space="preserve"> </w:t>
                  </w:r>
                  <w:proofErr w:type="spellStart"/>
                  <w:r w:rsidRPr="008E06D7">
                    <w:rPr>
                      <w:rFonts w:ascii="Arial" w:eastAsia="Arial" w:hAnsi="Arial" w:cs="Arial"/>
                      <w:sz w:val="18"/>
                      <w:szCs w:val="18"/>
                      <w:lang w:bidi="de-DE"/>
                    </w:rPr>
                    <w:t>No</w:t>
                  </w:r>
                  <w:proofErr w:type="spellEnd"/>
                  <w:r w:rsidRPr="008E06D7">
                    <w:rPr>
                      <w:rFonts w:ascii="Arial" w:eastAsia="Arial" w:hAnsi="Arial" w:cs="Arial"/>
                      <w:sz w:val="18"/>
                      <w:szCs w:val="18"/>
                      <w:lang w:bidi="de-DE"/>
                    </w:rPr>
                    <w:t xml:space="preserve"> </w:t>
                  </w:r>
                  <w:proofErr w:type="spellStart"/>
                  <w:r w:rsidRPr="008E06D7">
                    <w:rPr>
                      <w:rFonts w:ascii="Arial" w:eastAsia="Arial" w:hAnsi="Arial" w:cs="Arial"/>
                      <w:sz w:val="18"/>
                      <w:szCs w:val="18"/>
                      <w:lang w:bidi="de-DE"/>
                    </w:rPr>
                    <w:t>Effect</w:t>
                  </w:r>
                  <w:proofErr w:type="spellEnd"/>
                  <w:r w:rsidRPr="008E06D7">
                    <w:rPr>
                      <w:rFonts w:ascii="Arial" w:eastAsia="Arial" w:hAnsi="Arial" w:cs="Arial"/>
                      <w:sz w:val="18"/>
                      <w:szCs w:val="18"/>
                      <w:lang w:bidi="de-DE"/>
                    </w:rPr>
                    <w:t xml:space="preserve"> Level)</w:t>
                  </w:r>
                </w:p>
                <w:p w14:paraId="6A92B365"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EC50, effektive Konzentration 50 %</w:t>
                  </w:r>
                </w:p>
                <w:p w14:paraId="18F91272"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 xml:space="preserve">IATA, Internationale Luftverkehrs-Vereinigung (International Air Transport </w:t>
                  </w:r>
                  <w:proofErr w:type="spellStart"/>
                  <w:r w:rsidRPr="008E06D7">
                    <w:rPr>
                      <w:rFonts w:ascii="Arial" w:eastAsia="Arial" w:hAnsi="Arial" w:cs="Arial"/>
                      <w:sz w:val="18"/>
                      <w:szCs w:val="18"/>
                      <w:lang w:bidi="de-DE"/>
                    </w:rPr>
                    <w:t>Association</w:t>
                  </w:r>
                  <w:proofErr w:type="spellEnd"/>
                  <w:r w:rsidRPr="008E06D7">
                    <w:rPr>
                      <w:rFonts w:ascii="Arial" w:eastAsia="Arial" w:hAnsi="Arial" w:cs="Arial"/>
                      <w:sz w:val="18"/>
                      <w:szCs w:val="18"/>
                      <w:lang w:bidi="de-DE"/>
                    </w:rPr>
                    <w:t>)</w:t>
                  </w:r>
                </w:p>
                <w:p w14:paraId="26455058"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 xml:space="preserve">ICAO, Internationale Zivilluftfahrtorganisation (International </w:t>
                  </w:r>
                  <w:proofErr w:type="spellStart"/>
                  <w:r w:rsidRPr="008E06D7">
                    <w:rPr>
                      <w:rFonts w:ascii="Arial" w:eastAsia="Arial" w:hAnsi="Arial" w:cs="Arial"/>
                      <w:sz w:val="18"/>
                      <w:szCs w:val="18"/>
                      <w:lang w:bidi="de-DE"/>
                    </w:rPr>
                    <w:t>Civil</w:t>
                  </w:r>
                  <w:proofErr w:type="spellEnd"/>
                  <w:r w:rsidRPr="008E06D7">
                    <w:rPr>
                      <w:rFonts w:ascii="Arial" w:eastAsia="Arial" w:hAnsi="Arial" w:cs="Arial"/>
                      <w:sz w:val="18"/>
                      <w:szCs w:val="18"/>
                      <w:lang w:bidi="de-DE"/>
                    </w:rPr>
                    <w:t xml:space="preserve"> Aviation Organisation)</w:t>
                  </w:r>
                </w:p>
                <w:p w14:paraId="4C280AE6"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 xml:space="preserve">IMDG, Gefahrgutkennzeichnung für gefährliche Güter im Seeschiffsverkehr (International Maritime </w:t>
                  </w:r>
                  <w:proofErr w:type="spellStart"/>
                  <w:r w:rsidRPr="008E06D7">
                    <w:rPr>
                      <w:rFonts w:ascii="Arial" w:eastAsia="Arial" w:hAnsi="Arial" w:cs="Arial"/>
                      <w:sz w:val="18"/>
                      <w:szCs w:val="18"/>
                      <w:lang w:bidi="de-DE"/>
                    </w:rPr>
                    <w:t>Dangerous</w:t>
                  </w:r>
                  <w:proofErr w:type="spellEnd"/>
                  <w:r w:rsidRPr="008E06D7">
                    <w:rPr>
                      <w:rFonts w:ascii="Arial" w:eastAsia="Arial" w:hAnsi="Arial" w:cs="Arial"/>
                      <w:sz w:val="18"/>
                      <w:szCs w:val="18"/>
                      <w:lang w:bidi="de-DE"/>
                    </w:rPr>
                    <w:t xml:space="preserve"> </w:t>
                  </w:r>
                  <w:proofErr w:type="spellStart"/>
                  <w:r w:rsidRPr="008E06D7">
                    <w:rPr>
                      <w:rFonts w:ascii="Arial" w:eastAsia="Arial" w:hAnsi="Arial" w:cs="Arial"/>
                      <w:sz w:val="18"/>
                      <w:szCs w:val="18"/>
                      <w:lang w:bidi="de-DE"/>
                    </w:rPr>
                    <w:t>Goods</w:t>
                  </w:r>
                  <w:proofErr w:type="spellEnd"/>
                  <w:r w:rsidRPr="008E06D7">
                    <w:rPr>
                      <w:rFonts w:ascii="Arial" w:eastAsia="Arial" w:hAnsi="Arial" w:cs="Arial"/>
                      <w:sz w:val="18"/>
                      <w:szCs w:val="18"/>
                      <w:lang w:bidi="de-DE"/>
                    </w:rPr>
                    <w:t>)</w:t>
                  </w:r>
                </w:p>
                <w:p w14:paraId="3736E59C"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LC50, tödliche Konzentration 50 %</w:t>
                  </w:r>
                </w:p>
                <w:p w14:paraId="50135329"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NB, Nachbemerkung/Notabene</w:t>
                  </w:r>
                </w:p>
                <w:p w14:paraId="106A1C4C"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 xml:space="preserve">PBT, persistent, </w:t>
                  </w:r>
                  <w:proofErr w:type="spellStart"/>
                  <w:r w:rsidRPr="008E06D7">
                    <w:rPr>
                      <w:rFonts w:ascii="Arial" w:eastAsia="Arial" w:hAnsi="Arial" w:cs="Arial"/>
                      <w:sz w:val="18"/>
                      <w:szCs w:val="18"/>
                      <w:lang w:bidi="de-DE"/>
                    </w:rPr>
                    <w:t>bioakkumulativ</w:t>
                  </w:r>
                  <w:proofErr w:type="spellEnd"/>
                  <w:r w:rsidRPr="008E06D7">
                    <w:rPr>
                      <w:rFonts w:ascii="Arial" w:eastAsia="Arial" w:hAnsi="Arial" w:cs="Arial"/>
                      <w:sz w:val="18"/>
                      <w:szCs w:val="18"/>
                      <w:lang w:bidi="de-DE"/>
                    </w:rPr>
                    <w:t>, toxisch</w:t>
                  </w:r>
                </w:p>
                <w:p w14:paraId="51CC3F43"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PNEC, vorausgesagte Konzentration eines in der Regel umweltgefährlichen Stoffes (</w:t>
                  </w:r>
                  <w:proofErr w:type="spellStart"/>
                  <w:r w:rsidRPr="008E06D7">
                    <w:rPr>
                      <w:rFonts w:ascii="Arial" w:eastAsia="Arial" w:hAnsi="Arial" w:cs="Arial"/>
                      <w:sz w:val="18"/>
                      <w:szCs w:val="18"/>
                      <w:lang w:bidi="de-DE"/>
                    </w:rPr>
                    <w:t>Predicted</w:t>
                  </w:r>
                  <w:proofErr w:type="spellEnd"/>
                  <w:r w:rsidRPr="008E06D7">
                    <w:rPr>
                      <w:rFonts w:ascii="Arial" w:eastAsia="Arial" w:hAnsi="Arial" w:cs="Arial"/>
                      <w:sz w:val="18"/>
                      <w:szCs w:val="18"/>
                      <w:lang w:bidi="de-DE"/>
                    </w:rPr>
                    <w:t xml:space="preserve"> </w:t>
                  </w:r>
                  <w:proofErr w:type="spellStart"/>
                  <w:r w:rsidRPr="008E06D7">
                    <w:rPr>
                      <w:rFonts w:ascii="Arial" w:eastAsia="Arial" w:hAnsi="Arial" w:cs="Arial"/>
                      <w:sz w:val="18"/>
                      <w:szCs w:val="18"/>
                      <w:lang w:bidi="de-DE"/>
                    </w:rPr>
                    <w:t>No</w:t>
                  </w:r>
                  <w:proofErr w:type="spellEnd"/>
                  <w:r w:rsidRPr="008E06D7">
                    <w:rPr>
                      <w:rFonts w:ascii="Arial" w:eastAsia="Arial" w:hAnsi="Arial" w:cs="Arial"/>
                      <w:sz w:val="18"/>
                      <w:szCs w:val="18"/>
                      <w:lang w:bidi="de-DE"/>
                    </w:rPr>
                    <w:t xml:space="preserve"> </w:t>
                  </w:r>
                  <w:proofErr w:type="spellStart"/>
                  <w:r w:rsidRPr="008E06D7">
                    <w:rPr>
                      <w:rFonts w:ascii="Arial" w:eastAsia="Arial" w:hAnsi="Arial" w:cs="Arial"/>
                      <w:sz w:val="18"/>
                      <w:szCs w:val="18"/>
                      <w:lang w:bidi="de-DE"/>
                    </w:rPr>
                    <w:t>Effect</w:t>
                  </w:r>
                  <w:proofErr w:type="spellEnd"/>
                  <w:r w:rsidRPr="008E06D7">
                    <w:rPr>
                      <w:rFonts w:ascii="Arial" w:eastAsia="Arial" w:hAnsi="Arial" w:cs="Arial"/>
                      <w:sz w:val="18"/>
                      <w:szCs w:val="18"/>
                      <w:lang w:bidi="de-DE"/>
                    </w:rPr>
                    <w:t xml:space="preserve"> </w:t>
                  </w:r>
                  <w:proofErr w:type="spellStart"/>
                  <w:r w:rsidRPr="008E06D7">
                    <w:rPr>
                      <w:rFonts w:ascii="Arial" w:eastAsia="Arial" w:hAnsi="Arial" w:cs="Arial"/>
                      <w:sz w:val="18"/>
                      <w:szCs w:val="18"/>
                      <w:lang w:bidi="de-DE"/>
                    </w:rPr>
                    <w:t>Concentration</w:t>
                  </w:r>
                  <w:proofErr w:type="spellEnd"/>
                  <w:r w:rsidRPr="008E06D7">
                    <w:rPr>
                      <w:rFonts w:ascii="Arial" w:eastAsia="Arial" w:hAnsi="Arial" w:cs="Arial"/>
                      <w:sz w:val="18"/>
                      <w:szCs w:val="18"/>
                      <w:lang w:bidi="de-DE"/>
                    </w:rPr>
                    <w:t>)</w:t>
                  </w:r>
                </w:p>
                <w:p w14:paraId="23A3DB43"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RID, Regelung zur internationalen Beförderung gefährlicher Güter im Schienenverkehr</w:t>
                  </w:r>
                </w:p>
                <w:p w14:paraId="601F5EB9"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SDS, Sicherheitsdatenblatt (</w:t>
                  </w:r>
                  <w:proofErr w:type="spellStart"/>
                  <w:r w:rsidRPr="008E06D7">
                    <w:rPr>
                      <w:rFonts w:ascii="Arial" w:eastAsia="Arial" w:hAnsi="Arial" w:cs="Arial"/>
                      <w:sz w:val="18"/>
                      <w:szCs w:val="18"/>
                      <w:lang w:bidi="de-DE"/>
                    </w:rPr>
                    <w:t>Safety</w:t>
                  </w:r>
                  <w:proofErr w:type="spellEnd"/>
                  <w:r w:rsidRPr="008E06D7">
                    <w:rPr>
                      <w:rFonts w:ascii="Arial" w:eastAsia="Arial" w:hAnsi="Arial" w:cs="Arial"/>
                      <w:sz w:val="18"/>
                      <w:szCs w:val="18"/>
                      <w:lang w:bidi="de-DE"/>
                    </w:rPr>
                    <w:t xml:space="preserve"> Data Sheet)</w:t>
                  </w:r>
                </w:p>
                <w:p w14:paraId="2E81C0B1"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 xml:space="preserve">STEL, Kurzzeitgrenzwert (Short-Term </w:t>
                  </w:r>
                  <w:proofErr w:type="spellStart"/>
                  <w:r w:rsidRPr="008E06D7">
                    <w:rPr>
                      <w:rFonts w:ascii="Arial" w:eastAsia="Arial" w:hAnsi="Arial" w:cs="Arial"/>
                      <w:sz w:val="18"/>
                      <w:szCs w:val="18"/>
                      <w:lang w:bidi="de-DE"/>
                    </w:rPr>
                    <w:t>Exposure</w:t>
                  </w:r>
                  <w:proofErr w:type="spellEnd"/>
                  <w:r w:rsidRPr="008E06D7">
                    <w:rPr>
                      <w:rFonts w:ascii="Arial" w:eastAsia="Arial" w:hAnsi="Arial" w:cs="Arial"/>
                      <w:sz w:val="18"/>
                      <w:szCs w:val="18"/>
                      <w:lang w:bidi="de-DE"/>
                    </w:rPr>
                    <w:t xml:space="preserve"> Limit)</w:t>
                  </w:r>
                </w:p>
                <w:p w14:paraId="42CA05D7"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STOT, Spezifische Zielorgan-Toxizität (</w:t>
                  </w:r>
                  <w:proofErr w:type="spellStart"/>
                  <w:r w:rsidRPr="008E06D7">
                    <w:rPr>
                      <w:rFonts w:ascii="Arial" w:eastAsia="Arial" w:hAnsi="Arial" w:cs="Arial"/>
                      <w:sz w:val="18"/>
                      <w:szCs w:val="18"/>
                      <w:lang w:bidi="de-DE"/>
                    </w:rPr>
                    <w:t>Specific</w:t>
                  </w:r>
                  <w:proofErr w:type="spellEnd"/>
                  <w:r w:rsidRPr="008E06D7">
                    <w:rPr>
                      <w:rFonts w:ascii="Arial" w:eastAsia="Arial" w:hAnsi="Arial" w:cs="Arial"/>
                      <w:sz w:val="18"/>
                      <w:szCs w:val="18"/>
                      <w:lang w:bidi="de-DE"/>
                    </w:rPr>
                    <w:t xml:space="preserve"> Target Organ </w:t>
                  </w:r>
                  <w:proofErr w:type="spellStart"/>
                  <w:r w:rsidRPr="008E06D7">
                    <w:rPr>
                      <w:rFonts w:ascii="Arial" w:eastAsia="Arial" w:hAnsi="Arial" w:cs="Arial"/>
                      <w:sz w:val="18"/>
                      <w:szCs w:val="18"/>
                      <w:lang w:bidi="de-DE"/>
                    </w:rPr>
                    <w:t>Toxicity</w:t>
                  </w:r>
                  <w:proofErr w:type="spellEnd"/>
                  <w:r w:rsidRPr="008E06D7">
                    <w:rPr>
                      <w:rFonts w:ascii="Arial" w:eastAsia="Arial" w:hAnsi="Arial" w:cs="Arial"/>
                      <w:sz w:val="18"/>
                      <w:szCs w:val="18"/>
                      <w:lang w:bidi="de-DE"/>
                    </w:rPr>
                    <w:t>)</w:t>
                  </w:r>
                </w:p>
                <w:p w14:paraId="5B4EE424"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 xml:space="preserve">TWA, Zeitgewichteter Durchschnitt (Time </w:t>
                  </w:r>
                  <w:proofErr w:type="spellStart"/>
                  <w:r w:rsidRPr="008E06D7">
                    <w:rPr>
                      <w:rFonts w:ascii="Arial" w:eastAsia="Arial" w:hAnsi="Arial" w:cs="Arial"/>
                      <w:sz w:val="18"/>
                      <w:szCs w:val="18"/>
                      <w:lang w:bidi="de-DE"/>
                    </w:rPr>
                    <w:t>Weighted</w:t>
                  </w:r>
                  <w:proofErr w:type="spellEnd"/>
                  <w:r w:rsidRPr="008E06D7">
                    <w:rPr>
                      <w:rFonts w:ascii="Arial" w:eastAsia="Arial" w:hAnsi="Arial" w:cs="Arial"/>
                      <w:sz w:val="18"/>
                      <w:szCs w:val="18"/>
                      <w:lang w:bidi="de-DE"/>
                    </w:rPr>
                    <w:t xml:space="preserve"> Average)</w:t>
                  </w:r>
                </w:p>
                <w:p w14:paraId="7C932D83"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 xml:space="preserve">UN, Vereinte Nationen (United </w:t>
                  </w:r>
                  <w:proofErr w:type="spellStart"/>
                  <w:r w:rsidRPr="008E06D7">
                    <w:rPr>
                      <w:rFonts w:ascii="Arial" w:eastAsia="Arial" w:hAnsi="Arial" w:cs="Arial"/>
                      <w:sz w:val="18"/>
                      <w:szCs w:val="18"/>
                      <w:lang w:bidi="de-DE"/>
                    </w:rPr>
                    <w:t>Nations</w:t>
                  </w:r>
                  <w:proofErr w:type="spellEnd"/>
                  <w:r w:rsidRPr="008E06D7">
                    <w:rPr>
                      <w:rFonts w:ascii="Arial" w:eastAsia="Arial" w:hAnsi="Arial" w:cs="Arial"/>
                      <w:sz w:val="18"/>
                      <w:szCs w:val="18"/>
                      <w:lang w:bidi="de-DE"/>
                    </w:rPr>
                    <w:t>)</w:t>
                  </w:r>
                </w:p>
                <w:p w14:paraId="35460522" w14:textId="77777777" w:rsidR="006A7575" w:rsidRPr="008E06D7" w:rsidRDefault="006A7575" w:rsidP="006A7575">
                  <w:pPr>
                    <w:spacing w:line="276" w:lineRule="auto"/>
                    <w:rPr>
                      <w:rFonts w:ascii="Arial" w:hAnsi="Arial" w:cs="Arial"/>
                      <w:sz w:val="18"/>
                      <w:szCs w:val="18"/>
                      <w:lang w:val="en-GB"/>
                    </w:rPr>
                  </w:pPr>
                  <w:proofErr w:type="spellStart"/>
                  <w:r w:rsidRPr="008E06D7">
                    <w:rPr>
                      <w:rFonts w:ascii="Arial" w:eastAsia="Arial" w:hAnsi="Arial" w:cs="Arial"/>
                      <w:sz w:val="18"/>
                      <w:szCs w:val="18"/>
                      <w:lang w:bidi="de-DE"/>
                    </w:rPr>
                    <w:t>vPvB</w:t>
                  </w:r>
                  <w:proofErr w:type="spellEnd"/>
                  <w:r w:rsidRPr="008E06D7">
                    <w:rPr>
                      <w:rFonts w:ascii="Arial" w:eastAsia="Arial" w:hAnsi="Arial" w:cs="Arial"/>
                      <w:sz w:val="18"/>
                      <w:szCs w:val="18"/>
                      <w:lang w:bidi="de-DE"/>
                    </w:rPr>
                    <w:t xml:space="preserve">: sehr persistent, sehr </w:t>
                  </w:r>
                  <w:proofErr w:type="spellStart"/>
                  <w:r w:rsidRPr="008E06D7">
                    <w:rPr>
                      <w:rFonts w:ascii="Arial" w:eastAsia="Arial" w:hAnsi="Arial" w:cs="Arial"/>
                      <w:sz w:val="18"/>
                      <w:szCs w:val="18"/>
                      <w:lang w:bidi="de-DE"/>
                    </w:rPr>
                    <w:t>bioakkumulativ</w:t>
                  </w:r>
                  <w:proofErr w:type="spellEnd"/>
                  <w:r w:rsidRPr="008E06D7">
                    <w:rPr>
                      <w:rFonts w:ascii="Arial" w:eastAsia="Arial" w:hAnsi="Arial" w:cs="Arial"/>
                      <w:sz w:val="18"/>
                      <w:szCs w:val="18"/>
                      <w:lang w:bidi="de-DE"/>
                    </w:rPr>
                    <w:t xml:space="preserve"> (</w:t>
                  </w:r>
                  <w:proofErr w:type="spellStart"/>
                  <w:r w:rsidRPr="008E06D7">
                    <w:rPr>
                      <w:rFonts w:ascii="Arial" w:eastAsia="Arial" w:hAnsi="Arial" w:cs="Arial"/>
                      <w:sz w:val="18"/>
                      <w:szCs w:val="18"/>
                      <w:lang w:bidi="de-DE"/>
                    </w:rPr>
                    <w:t>very</w:t>
                  </w:r>
                  <w:proofErr w:type="spellEnd"/>
                  <w:r w:rsidRPr="008E06D7">
                    <w:rPr>
                      <w:rFonts w:ascii="Arial" w:eastAsia="Arial" w:hAnsi="Arial" w:cs="Arial"/>
                      <w:sz w:val="18"/>
                      <w:szCs w:val="18"/>
                      <w:lang w:bidi="de-DE"/>
                    </w:rPr>
                    <w:t xml:space="preserve"> persistent, </w:t>
                  </w:r>
                  <w:proofErr w:type="spellStart"/>
                  <w:r w:rsidRPr="008E06D7">
                    <w:rPr>
                      <w:rFonts w:ascii="Arial" w:eastAsia="Arial" w:hAnsi="Arial" w:cs="Arial"/>
                      <w:sz w:val="18"/>
                      <w:szCs w:val="18"/>
                      <w:lang w:bidi="de-DE"/>
                    </w:rPr>
                    <w:t>very</w:t>
                  </w:r>
                  <w:proofErr w:type="spellEnd"/>
                  <w:r w:rsidRPr="008E06D7">
                    <w:rPr>
                      <w:rFonts w:ascii="Arial" w:eastAsia="Arial" w:hAnsi="Arial" w:cs="Arial"/>
                      <w:sz w:val="18"/>
                      <w:szCs w:val="18"/>
                      <w:lang w:bidi="de-DE"/>
                    </w:rPr>
                    <w:t xml:space="preserve"> </w:t>
                  </w:r>
                  <w:proofErr w:type="spellStart"/>
                  <w:r w:rsidRPr="008E06D7">
                    <w:rPr>
                      <w:rFonts w:ascii="Arial" w:eastAsia="Arial" w:hAnsi="Arial" w:cs="Arial"/>
                      <w:sz w:val="18"/>
                      <w:szCs w:val="18"/>
                      <w:lang w:bidi="de-DE"/>
                    </w:rPr>
                    <w:t>bioaccumulative</w:t>
                  </w:r>
                  <w:proofErr w:type="spellEnd"/>
                  <w:r w:rsidRPr="008E06D7">
                    <w:rPr>
                      <w:rFonts w:ascii="Arial" w:eastAsia="Arial" w:hAnsi="Arial" w:cs="Arial"/>
                      <w:sz w:val="18"/>
                      <w:szCs w:val="18"/>
                      <w:lang w:bidi="de-DE"/>
                    </w:rPr>
                    <w:t>)</w:t>
                  </w:r>
                </w:p>
                <w:p w14:paraId="5A3FBDA5"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WEL: Grenzwerte für die Exposition am Arbeitsplatz (</w:t>
                  </w:r>
                  <w:proofErr w:type="spellStart"/>
                  <w:r w:rsidRPr="008E06D7">
                    <w:rPr>
                      <w:rFonts w:ascii="Arial" w:eastAsia="Arial" w:hAnsi="Arial" w:cs="Arial"/>
                      <w:sz w:val="18"/>
                      <w:szCs w:val="18"/>
                      <w:lang w:bidi="de-DE"/>
                    </w:rPr>
                    <w:t>Workplace</w:t>
                  </w:r>
                  <w:proofErr w:type="spellEnd"/>
                  <w:r w:rsidRPr="008E06D7">
                    <w:rPr>
                      <w:rFonts w:ascii="Arial" w:eastAsia="Arial" w:hAnsi="Arial" w:cs="Arial"/>
                      <w:sz w:val="18"/>
                      <w:szCs w:val="18"/>
                      <w:lang w:bidi="de-DE"/>
                    </w:rPr>
                    <w:t xml:space="preserve"> </w:t>
                  </w:r>
                  <w:proofErr w:type="spellStart"/>
                  <w:r w:rsidRPr="008E06D7">
                    <w:rPr>
                      <w:rFonts w:ascii="Arial" w:eastAsia="Arial" w:hAnsi="Arial" w:cs="Arial"/>
                      <w:sz w:val="18"/>
                      <w:szCs w:val="18"/>
                      <w:lang w:bidi="de-DE"/>
                    </w:rPr>
                    <w:t>Exposure</w:t>
                  </w:r>
                  <w:proofErr w:type="spellEnd"/>
                  <w:r w:rsidRPr="008E06D7">
                    <w:rPr>
                      <w:rFonts w:ascii="Arial" w:eastAsia="Arial" w:hAnsi="Arial" w:cs="Arial"/>
                      <w:sz w:val="18"/>
                      <w:szCs w:val="18"/>
                      <w:lang w:bidi="de-DE"/>
                    </w:rPr>
                    <w:t xml:space="preserve"> Limit)</w:t>
                  </w:r>
                </w:p>
              </w:tc>
              <w:bookmarkEnd w:id="11"/>
            </w:tr>
            <w:tr w:rsidR="006A7575" w:rsidRPr="008E06D7" w14:paraId="4CC1CC52" w14:textId="77777777" w:rsidTr="006A75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0"/>
                <w:jc w:val="center"/>
              </w:trPr>
              <w:tc>
                <w:tcPr>
                  <w:tcW w:w="3068" w:type="dxa"/>
                  <w:gridSpan w:val="2"/>
                  <w:tcBorders>
                    <w:top w:val="nil"/>
                    <w:left w:val="nil"/>
                    <w:bottom w:val="nil"/>
                    <w:right w:val="nil"/>
                  </w:tcBorders>
                </w:tcPr>
                <w:p w14:paraId="7B345F6F" w14:textId="77777777" w:rsidR="006A7575" w:rsidRPr="008E06D7" w:rsidRDefault="006A7575" w:rsidP="006A7575">
                  <w:pPr>
                    <w:spacing w:before="60" w:line="276" w:lineRule="auto"/>
                    <w:jc w:val="right"/>
                    <w:rPr>
                      <w:rFonts w:ascii="Arial" w:hAnsi="Arial" w:cs="Arial"/>
                      <w:b/>
                      <w:sz w:val="18"/>
                      <w:szCs w:val="18"/>
                      <w:lang w:val="en-GB"/>
                    </w:rPr>
                  </w:pPr>
                  <w:r w:rsidRPr="008E06D7">
                    <w:rPr>
                      <w:rFonts w:ascii="Arial" w:eastAsia="Arial" w:hAnsi="Arial" w:cs="Arial"/>
                      <w:b/>
                      <w:sz w:val="18"/>
                      <w:szCs w:val="18"/>
                      <w:lang w:bidi="de-DE"/>
                    </w:rPr>
                    <w:t>In Abschnitt 2 und 3 verwendete Sätze:</w:t>
                  </w:r>
                </w:p>
              </w:tc>
              <w:tc>
                <w:tcPr>
                  <w:tcW w:w="7789" w:type="dxa"/>
                  <w:gridSpan w:val="5"/>
                  <w:tcBorders>
                    <w:top w:val="nil"/>
                    <w:left w:val="nil"/>
                    <w:bottom w:val="nil"/>
                    <w:right w:val="nil"/>
                  </w:tcBorders>
                </w:tcPr>
                <w:p w14:paraId="233E248E" w14:textId="77777777" w:rsidR="006A7575" w:rsidRPr="008E06D7" w:rsidRDefault="006A7575" w:rsidP="006A7575">
                  <w:pPr>
                    <w:spacing w:before="60" w:line="276" w:lineRule="auto"/>
                    <w:rPr>
                      <w:rFonts w:ascii="Arial" w:hAnsi="Arial" w:cs="Arial"/>
                      <w:sz w:val="18"/>
                      <w:szCs w:val="18"/>
                      <w:lang w:val="en-GB"/>
                    </w:rPr>
                  </w:pPr>
                  <w:r w:rsidRPr="008E06D7">
                    <w:rPr>
                      <w:rFonts w:ascii="Arial" w:eastAsia="Arial" w:hAnsi="Arial" w:cs="Arial"/>
                      <w:sz w:val="18"/>
                      <w:szCs w:val="18"/>
                      <w:lang w:bidi="de-DE"/>
                    </w:rPr>
                    <w:t>EUH071: Wirkt ätzend auf die Atemwege.</w:t>
                  </w:r>
                </w:p>
                <w:p w14:paraId="220D1F8C"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EUH208: Enthält &lt;Name des sensibilisierenden Stoffes&gt;. Kann allergische Reaktionen hervorrufen.</w:t>
                  </w:r>
                </w:p>
                <w:p w14:paraId="6C800E08"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H226: Flüssigkeit und Dampf entzündbar.</w:t>
                  </w:r>
                </w:p>
                <w:p w14:paraId="07A73063"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H302: Gesundheitsschädlich bei Verschlucken.</w:t>
                  </w:r>
                </w:p>
                <w:p w14:paraId="33F7F399"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H314: Verursacht schwere Verätzungen der Haut und schwere Augenschäden.</w:t>
                  </w:r>
                </w:p>
                <w:p w14:paraId="4A48FFCF"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H317: Kann allergische Hautreaktionen verursachen.</w:t>
                  </w:r>
                </w:p>
                <w:p w14:paraId="6D8A901F"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H400: Sehr giftig für Wasserorganismen.</w:t>
                  </w:r>
                </w:p>
                <w:p w14:paraId="77C7F2FD" w14:textId="77777777" w:rsidR="006A7575" w:rsidRPr="008E06D7" w:rsidRDefault="006A7575" w:rsidP="006A7575">
                  <w:pPr>
                    <w:spacing w:line="276" w:lineRule="auto"/>
                    <w:rPr>
                      <w:rFonts w:ascii="Arial" w:hAnsi="Arial" w:cs="Arial"/>
                      <w:sz w:val="18"/>
                      <w:szCs w:val="18"/>
                      <w:lang w:val="en-GB"/>
                    </w:rPr>
                  </w:pPr>
                  <w:r w:rsidRPr="008E06D7">
                    <w:rPr>
                      <w:rFonts w:ascii="Arial" w:eastAsia="Arial" w:hAnsi="Arial" w:cs="Arial"/>
                      <w:sz w:val="18"/>
                      <w:szCs w:val="18"/>
                      <w:lang w:bidi="de-DE"/>
                    </w:rPr>
                    <w:t>H410: Sehr giftig für Wasserorganismen, mit langfristiger Wirkung.</w:t>
                  </w:r>
                </w:p>
              </w:tc>
            </w:tr>
            <w:tr w:rsidR="006A7575" w:rsidRPr="008E06D7" w14:paraId="62FEF733" w14:textId="77777777" w:rsidTr="0021268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jc w:val="center"/>
              </w:trPr>
              <w:tc>
                <w:tcPr>
                  <w:tcW w:w="3068" w:type="dxa"/>
                  <w:gridSpan w:val="2"/>
                  <w:tcBorders>
                    <w:top w:val="nil"/>
                    <w:left w:val="nil"/>
                    <w:bottom w:val="single" w:sz="4" w:space="0" w:color="auto"/>
                    <w:right w:val="nil"/>
                  </w:tcBorders>
                  <w:hideMark/>
                </w:tcPr>
                <w:p w14:paraId="41C83BBB" w14:textId="77777777" w:rsidR="006A7575" w:rsidRPr="008E06D7" w:rsidRDefault="006A7575" w:rsidP="006A7575">
                  <w:pPr>
                    <w:spacing w:before="60" w:line="276" w:lineRule="auto"/>
                    <w:jc w:val="right"/>
                    <w:rPr>
                      <w:rFonts w:ascii="Arial" w:hAnsi="Arial" w:cs="Arial"/>
                      <w:b/>
                      <w:sz w:val="18"/>
                      <w:szCs w:val="18"/>
                      <w:lang w:val="en-GB"/>
                    </w:rPr>
                  </w:pPr>
                  <w:bookmarkStart w:id="12" w:name="_Hlk501619749"/>
                  <w:r w:rsidRPr="008E06D7">
                    <w:rPr>
                      <w:rFonts w:ascii="Arial" w:eastAsia="Arial" w:hAnsi="Arial" w:cs="Arial"/>
                      <w:b/>
                      <w:sz w:val="18"/>
                      <w:szCs w:val="18"/>
                      <w:lang w:bidi="de-DE"/>
                    </w:rPr>
                    <w:t>Haftungsausschluss:</w:t>
                  </w:r>
                </w:p>
              </w:tc>
              <w:tc>
                <w:tcPr>
                  <w:tcW w:w="7789" w:type="dxa"/>
                  <w:gridSpan w:val="5"/>
                  <w:tcBorders>
                    <w:top w:val="nil"/>
                    <w:left w:val="nil"/>
                    <w:bottom w:val="single" w:sz="4" w:space="0" w:color="auto"/>
                    <w:right w:val="nil"/>
                  </w:tcBorders>
                  <w:vAlign w:val="center"/>
                </w:tcPr>
                <w:p w14:paraId="39A85BE3" w14:textId="77777777" w:rsidR="006A7575" w:rsidRPr="006A7575" w:rsidRDefault="006A7575" w:rsidP="006A7575">
                  <w:pPr>
                    <w:spacing w:line="276" w:lineRule="auto"/>
                    <w:ind w:right="195"/>
                    <w:jc w:val="both"/>
                    <w:rPr>
                      <w:rFonts w:ascii="Arial" w:hAnsi="Arial" w:cs="Arial"/>
                      <w:sz w:val="18"/>
                      <w:szCs w:val="18"/>
                    </w:rPr>
                  </w:pPr>
                  <w:r w:rsidRPr="008E06D7">
                    <w:rPr>
                      <w:rFonts w:ascii="Arial" w:eastAsia="Arial" w:hAnsi="Arial" w:cs="Arial"/>
                      <w:sz w:val="18"/>
                      <w:szCs w:val="18"/>
                      <w:lang w:bidi="de-DE"/>
                    </w:rPr>
                    <w:t>Die obigen Angaben sind nach unserem besten Wissen korrekt; es wird jedoch nicht behauptet, dass sie vollständig sind und sie dürfen nur als Richtlinie betrachtet werden. Das Unternehmen übernimmt keine Haftung für Schäden, die durch den Umgang oder Kontakt mit dem obigen Produkt entstanden sind.</w:t>
                  </w:r>
                </w:p>
                <w:p w14:paraId="0AD9DCF9" w14:textId="77777777" w:rsidR="006A7575" w:rsidRPr="006A7575" w:rsidRDefault="006A7575" w:rsidP="006A7575">
                  <w:pPr>
                    <w:spacing w:line="276" w:lineRule="auto"/>
                    <w:ind w:right="195"/>
                    <w:jc w:val="both"/>
                    <w:rPr>
                      <w:rFonts w:ascii="Arial" w:hAnsi="Arial" w:cs="Arial"/>
                      <w:sz w:val="18"/>
                      <w:szCs w:val="18"/>
                    </w:rPr>
                  </w:pPr>
                </w:p>
              </w:tc>
              <w:bookmarkEnd w:id="12"/>
            </w:tr>
          </w:tbl>
          <w:p w14:paraId="2F8AEBA0" w14:textId="77777777" w:rsidR="00786AAE" w:rsidRPr="006A7575" w:rsidRDefault="00786AAE" w:rsidP="006A7575">
            <w:pPr>
              <w:bidi/>
            </w:pPr>
            <w:bookmarkStart w:id="13" w:name="_GoBack"/>
            <w:bookmarkEnd w:id="13"/>
          </w:p>
        </w:tc>
      </w:tr>
    </w:tbl>
    <w:p w14:paraId="7F7E173D" w14:textId="77777777" w:rsidR="006A7575" w:rsidRPr="006A7575" w:rsidRDefault="006A7575">
      <w:pPr>
        <w:rPr>
          <w:rFonts w:ascii="Arial" w:hAnsi="Arial" w:cs="Arial"/>
        </w:rPr>
      </w:pPr>
    </w:p>
    <w:sectPr w:rsidR="006A7575" w:rsidRPr="006A7575" w:rsidSect="00816B1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58FB4" w14:textId="77777777" w:rsidR="00204F69" w:rsidRDefault="00204F69" w:rsidP="00816B1C">
      <w:pPr>
        <w:spacing w:after="0" w:line="240" w:lineRule="auto"/>
      </w:pPr>
      <w:r>
        <w:separator/>
      </w:r>
    </w:p>
  </w:endnote>
  <w:endnote w:type="continuationSeparator" w:id="0">
    <w:p w14:paraId="7B38C9CC" w14:textId="77777777" w:rsidR="00204F69" w:rsidRDefault="00204F69" w:rsidP="0081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999595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48DB5E0" w14:textId="77777777" w:rsidR="006A7575" w:rsidRPr="006744C7" w:rsidRDefault="006A7575" w:rsidP="006744C7">
            <w:pPr>
              <w:pStyle w:val="Footer"/>
              <w:jc w:val="right"/>
              <w:rPr>
                <w:sz w:val="20"/>
                <w:szCs w:val="20"/>
              </w:rPr>
            </w:pPr>
            <w:r w:rsidRPr="000269D6">
              <w:rPr>
                <w:sz w:val="20"/>
                <w:szCs w:val="20"/>
                <w:lang w:bidi="de-DE"/>
              </w:rPr>
              <w:t xml:space="preserve">Seite </w:t>
            </w:r>
            <w:r w:rsidRPr="000269D6">
              <w:rPr>
                <w:b/>
                <w:sz w:val="20"/>
                <w:szCs w:val="20"/>
                <w:lang w:bidi="de-DE"/>
              </w:rPr>
              <w:fldChar w:fldCharType="begin"/>
            </w:r>
            <w:r w:rsidRPr="000269D6">
              <w:rPr>
                <w:b/>
                <w:sz w:val="20"/>
                <w:szCs w:val="20"/>
                <w:lang w:bidi="de-DE"/>
              </w:rPr>
              <w:instrText xml:space="preserve"> PAGE </w:instrText>
            </w:r>
            <w:r w:rsidRPr="000269D6">
              <w:rPr>
                <w:b/>
                <w:sz w:val="20"/>
                <w:szCs w:val="20"/>
                <w:lang w:bidi="de-DE"/>
              </w:rPr>
              <w:fldChar w:fldCharType="separate"/>
            </w:r>
            <w:r w:rsidR="00212681">
              <w:rPr>
                <w:b/>
                <w:noProof/>
                <w:sz w:val="20"/>
                <w:szCs w:val="20"/>
                <w:lang w:bidi="de-DE"/>
              </w:rPr>
              <w:t>8</w:t>
            </w:r>
            <w:r w:rsidRPr="000269D6">
              <w:rPr>
                <w:b/>
                <w:sz w:val="20"/>
                <w:szCs w:val="20"/>
                <w:lang w:bidi="de-DE"/>
              </w:rPr>
              <w:fldChar w:fldCharType="end"/>
            </w:r>
            <w:r w:rsidRPr="000269D6">
              <w:rPr>
                <w:sz w:val="20"/>
                <w:szCs w:val="20"/>
                <w:lang w:bidi="de-DE"/>
              </w:rPr>
              <w:t xml:space="preserve"> von </w:t>
            </w:r>
            <w:r w:rsidRPr="000269D6">
              <w:rPr>
                <w:b/>
                <w:sz w:val="20"/>
                <w:szCs w:val="20"/>
                <w:lang w:bidi="de-DE"/>
              </w:rPr>
              <w:fldChar w:fldCharType="begin"/>
            </w:r>
            <w:r w:rsidRPr="000269D6">
              <w:rPr>
                <w:b/>
                <w:sz w:val="20"/>
                <w:szCs w:val="20"/>
                <w:lang w:bidi="de-DE"/>
              </w:rPr>
              <w:instrText xml:space="preserve"> NUMPAGES  </w:instrText>
            </w:r>
            <w:r w:rsidRPr="000269D6">
              <w:rPr>
                <w:b/>
                <w:sz w:val="20"/>
                <w:szCs w:val="20"/>
                <w:lang w:bidi="de-DE"/>
              </w:rPr>
              <w:fldChar w:fldCharType="separate"/>
            </w:r>
            <w:r w:rsidR="00212681">
              <w:rPr>
                <w:b/>
                <w:noProof/>
                <w:sz w:val="20"/>
                <w:szCs w:val="20"/>
                <w:lang w:bidi="de-DE"/>
              </w:rPr>
              <w:t>8</w:t>
            </w:r>
            <w:r w:rsidRPr="000269D6">
              <w:rPr>
                <w:b/>
                <w:sz w:val="20"/>
                <w:szCs w:val="20"/>
                <w:lang w:bidi="de-DE"/>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8EADE" w14:textId="77777777" w:rsidR="00204F69" w:rsidRDefault="00204F69" w:rsidP="00816B1C">
      <w:pPr>
        <w:spacing w:after="0" w:line="240" w:lineRule="auto"/>
      </w:pPr>
      <w:r>
        <w:separator/>
      </w:r>
    </w:p>
  </w:footnote>
  <w:footnote w:type="continuationSeparator" w:id="0">
    <w:p w14:paraId="55F3CFBE" w14:textId="77777777" w:rsidR="00204F69" w:rsidRDefault="00204F69" w:rsidP="0081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2610"/>
      <w:gridCol w:w="5581"/>
      <w:gridCol w:w="2609"/>
    </w:tblGrid>
    <w:tr w:rsidR="006A7575" w:rsidRPr="000269D6" w14:paraId="3F8DD68F" w14:textId="77777777" w:rsidTr="00816B1C">
      <w:trPr>
        <w:trHeight w:val="1530"/>
      </w:trPr>
      <w:tc>
        <w:tcPr>
          <w:tcW w:w="1208" w:type="pct"/>
        </w:tcPr>
        <w:p w14:paraId="57B5C60E" w14:textId="77777777" w:rsidR="006A7575" w:rsidRDefault="006A7575">
          <w:pPr>
            <w:pStyle w:val="Header"/>
            <w:tabs>
              <w:tab w:val="clear" w:pos="4680"/>
              <w:tab w:val="clear" w:pos="9360"/>
            </w:tabs>
            <w:rPr>
              <w:color w:val="4472C4" w:themeColor="accent1"/>
            </w:rPr>
          </w:pPr>
          <w:r>
            <w:rPr>
              <w:rFonts w:ascii="Arial" w:eastAsia="Arial" w:hAnsi="Arial" w:cs="Arial"/>
              <w:noProof/>
              <w:sz w:val="18"/>
              <w:szCs w:val="18"/>
              <w:lang w:val="en-US"/>
            </w:rPr>
            <w:drawing>
              <wp:anchor distT="0" distB="0" distL="114300" distR="114300" simplePos="0" relativeHeight="251659264" behindDoc="0" locked="0" layoutInCell="1" allowOverlap="1" wp14:anchorId="595ABB08" wp14:editId="08C617EC">
                <wp:simplePos x="0" y="0"/>
                <wp:positionH relativeFrom="column">
                  <wp:posOffset>0</wp:posOffset>
                </wp:positionH>
                <wp:positionV relativeFrom="paragraph">
                  <wp:posOffset>4445</wp:posOffset>
                </wp:positionV>
                <wp:extent cx="1913890"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8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4" w:type="pct"/>
        </w:tcPr>
        <w:p w14:paraId="737BF228" w14:textId="77777777" w:rsidR="006A7575" w:rsidRDefault="006A7575">
          <w:pPr>
            <w:pStyle w:val="Header"/>
            <w:tabs>
              <w:tab w:val="clear" w:pos="4680"/>
              <w:tab w:val="clear" w:pos="9360"/>
            </w:tabs>
            <w:jc w:val="center"/>
            <w:rPr>
              <w:b/>
              <w:sz w:val="28"/>
              <w:szCs w:val="28"/>
            </w:rPr>
          </w:pPr>
        </w:p>
        <w:p w14:paraId="7505D806" w14:textId="77777777" w:rsidR="006A7575" w:rsidRPr="00816B1C" w:rsidRDefault="006A7575">
          <w:pPr>
            <w:pStyle w:val="Header"/>
            <w:tabs>
              <w:tab w:val="clear" w:pos="4680"/>
              <w:tab w:val="clear" w:pos="9360"/>
            </w:tabs>
            <w:jc w:val="center"/>
            <w:rPr>
              <w:b/>
              <w:sz w:val="28"/>
              <w:szCs w:val="28"/>
            </w:rPr>
          </w:pPr>
          <w:r>
            <w:rPr>
              <w:b/>
              <w:sz w:val="28"/>
              <w:szCs w:val="28"/>
              <w:lang w:bidi="de-DE"/>
            </w:rPr>
            <w:t>SICHERHEITSDATENBLATT</w:t>
          </w:r>
        </w:p>
        <w:p w14:paraId="7C3D42CE" w14:textId="77777777" w:rsidR="006A7575" w:rsidRPr="00816B1C" w:rsidRDefault="006A7575">
          <w:pPr>
            <w:pStyle w:val="Header"/>
            <w:tabs>
              <w:tab w:val="clear" w:pos="4680"/>
              <w:tab w:val="clear" w:pos="9360"/>
            </w:tabs>
            <w:jc w:val="center"/>
            <w:rPr>
              <w:sz w:val="24"/>
              <w:szCs w:val="24"/>
            </w:rPr>
          </w:pPr>
          <w:r w:rsidRPr="006C17CA">
            <w:rPr>
              <w:sz w:val="24"/>
              <w:szCs w:val="24"/>
              <w:lang w:bidi="de-DE"/>
            </w:rPr>
            <w:t>CRUSHER MANGO ICE (0 MG/ML)</w:t>
          </w:r>
        </w:p>
      </w:tc>
      <w:tc>
        <w:tcPr>
          <w:tcW w:w="1208" w:type="pct"/>
        </w:tcPr>
        <w:p w14:paraId="5538D6F0" w14:textId="77777777" w:rsidR="006A7575" w:rsidRPr="000269D6" w:rsidRDefault="006A7575">
          <w:pPr>
            <w:pStyle w:val="Header"/>
            <w:tabs>
              <w:tab w:val="clear" w:pos="4680"/>
              <w:tab w:val="clear" w:pos="9360"/>
            </w:tabs>
            <w:jc w:val="right"/>
            <w:rPr>
              <w:sz w:val="20"/>
              <w:szCs w:val="20"/>
            </w:rPr>
          </w:pPr>
        </w:p>
        <w:p w14:paraId="009AAA01" w14:textId="77777777" w:rsidR="006A7575" w:rsidRPr="000269D6" w:rsidRDefault="006A7575">
          <w:pPr>
            <w:pStyle w:val="Header"/>
            <w:tabs>
              <w:tab w:val="clear" w:pos="4680"/>
              <w:tab w:val="clear" w:pos="9360"/>
            </w:tabs>
            <w:jc w:val="right"/>
            <w:rPr>
              <w:sz w:val="20"/>
              <w:szCs w:val="20"/>
            </w:rPr>
          </w:pPr>
        </w:p>
        <w:p w14:paraId="4878A2A8" w14:textId="77777777" w:rsidR="006A7575" w:rsidRPr="000269D6" w:rsidRDefault="006A7575">
          <w:pPr>
            <w:pStyle w:val="Header"/>
            <w:tabs>
              <w:tab w:val="clear" w:pos="4680"/>
              <w:tab w:val="clear" w:pos="9360"/>
            </w:tabs>
            <w:jc w:val="right"/>
            <w:rPr>
              <w:sz w:val="20"/>
              <w:szCs w:val="20"/>
            </w:rPr>
          </w:pPr>
        </w:p>
        <w:p w14:paraId="5704ED02" w14:textId="77777777" w:rsidR="006A7575" w:rsidRPr="000269D6" w:rsidRDefault="006A7575">
          <w:pPr>
            <w:pStyle w:val="Header"/>
            <w:tabs>
              <w:tab w:val="clear" w:pos="4680"/>
              <w:tab w:val="clear" w:pos="9360"/>
            </w:tabs>
            <w:jc w:val="right"/>
            <w:rPr>
              <w:sz w:val="20"/>
              <w:szCs w:val="20"/>
            </w:rPr>
          </w:pPr>
        </w:p>
        <w:p w14:paraId="73055332" w14:textId="77777777" w:rsidR="006A7575" w:rsidRPr="000269D6" w:rsidRDefault="006A7575">
          <w:pPr>
            <w:pStyle w:val="Header"/>
            <w:tabs>
              <w:tab w:val="clear" w:pos="4680"/>
              <w:tab w:val="clear" w:pos="9360"/>
            </w:tabs>
            <w:jc w:val="right"/>
            <w:rPr>
              <w:sz w:val="20"/>
              <w:szCs w:val="20"/>
            </w:rPr>
          </w:pPr>
        </w:p>
        <w:p w14:paraId="2E558D77" w14:textId="77777777" w:rsidR="006A7575" w:rsidRPr="000269D6" w:rsidRDefault="006A7575">
          <w:pPr>
            <w:pStyle w:val="Header"/>
            <w:tabs>
              <w:tab w:val="clear" w:pos="4680"/>
              <w:tab w:val="clear" w:pos="9360"/>
            </w:tabs>
            <w:jc w:val="right"/>
            <w:rPr>
              <w:sz w:val="20"/>
              <w:szCs w:val="20"/>
            </w:rPr>
          </w:pPr>
          <w:r w:rsidRPr="000269D6">
            <w:rPr>
              <w:b/>
              <w:sz w:val="20"/>
              <w:szCs w:val="20"/>
              <w:lang w:bidi="de-DE"/>
            </w:rPr>
            <w:t xml:space="preserve">Erstellungsdatum: </w:t>
          </w:r>
          <w:r w:rsidRPr="000269D6">
            <w:rPr>
              <w:sz w:val="20"/>
              <w:szCs w:val="20"/>
              <w:lang w:bidi="de-DE"/>
            </w:rPr>
            <w:t xml:space="preserve">17/08/2018 </w:t>
          </w:r>
        </w:p>
        <w:p w14:paraId="2320E214" w14:textId="77777777" w:rsidR="006A7575" w:rsidRPr="000269D6" w:rsidRDefault="006A7575">
          <w:pPr>
            <w:pStyle w:val="Header"/>
            <w:tabs>
              <w:tab w:val="clear" w:pos="4680"/>
              <w:tab w:val="clear" w:pos="9360"/>
            </w:tabs>
            <w:jc w:val="right"/>
            <w:rPr>
              <w:color w:val="4472C4" w:themeColor="accent1"/>
              <w:sz w:val="20"/>
              <w:szCs w:val="20"/>
            </w:rPr>
          </w:pPr>
          <w:r w:rsidRPr="000269D6">
            <w:rPr>
              <w:b/>
              <w:sz w:val="20"/>
              <w:szCs w:val="20"/>
              <w:lang w:bidi="de-DE"/>
            </w:rPr>
            <w:t>Version Nr.:</w:t>
          </w:r>
          <w:r w:rsidRPr="000269D6">
            <w:rPr>
              <w:sz w:val="20"/>
              <w:szCs w:val="20"/>
              <w:lang w:bidi="de-DE"/>
            </w:rPr>
            <w:t xml:space="preserve"> 1.0 </w:t>
          </w:r>
        </w:p>
      </w:tc>
    </w:tr>
  </w:tbl>
  <w:p w14:paraId="3F6CF5C1" w14:textId="77777777" w:rsidR="006A7575" w:rsidRDefault="006A75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1C"/>
    <w:rsid w:val="00001792"/>
    <w:rsid w:val="00016AE4"/>
    <w:rsid w:val="000269D6"/>
    <w:rsid w:val="00027B1E"/>
    <w:rsid w:val="00030259"/>
    <w:rsid w:val="000455E4"/>
    <w:rsid w:val="00065ABE"/>
    <w:rsid w:val="0009180F"/>
    <w:rsid w:val="00091A13"/>
    <w:rsid w:val="000941F0"/>
    <w:rsid w:val="000B560D"/>
    <w:rsid w:val="000B767F"/>
    <w:rsid w:val="000C49ED"/>
    <w:rsid w:val="000C4AE7"/>
    <w:rsid w:val="000C7E39"/>
    <w:rsid w:val="000D03E5"/>
    <w:rsid w:val="000D424C"/>
    <w:rsid w:val="000D56B6"/>
    <w:rsid w:val="000D6845"/>
    <w:rsid w:val="000D765B"/>
    <w:rsid w:val="0010731C"/>
    <w:rsid w:val="00112563"/>
    <w:rsid w:val="001245B1"/>
    <w:rsid w:val="001271EA"/>
    <w:rsid w:val="00131B9D"/>
    <w:rsid w:val="00132BCF"/>
    <w:rsid w:val="00133ECA"/>
    <w:rsid w:val="00140BE7"/>
    <w:rsid w:val="0015072F"/>
    <w:rsid w:val="0018041C"/>
    <w:rsid w:val="00181446"/>
    <w:rsid w:val="00182A20"/>
    <w:rsid w:val="001906EF"/>
    <w:rsid w:val="001A54A3"/>
    <w:rsid w:val="001B2481"/>
    <w:rsid w:val="001C0871"/>
    <w:rsid w:val="001C73EA"/>
    <w:rsid w:val="001D0E53"/>
    <w:rsid w:val="001D4CC5"/>
    <w:rsid w:val="001E02E6"/>
    <w:rsid w:val="001E2AF1"/>
    <w:rsid w:val="001E40CA"/>
    <w:rsid w:val="00200A95"/>
    <w:rsid w:val="00204F69"/>
    <w:rsid w:val="00211687"/>
    <w:rsid w:val="00212681"/>
    <w:rsid w:val="0021338D"/>
    <w:rsid w:val="00221173"/>
    <w:rsid w:val="00236A20"/>
    <w:rsid w:val="00243B6A"/>
    <w:rsid w:val="00262872"/>
    <w:rsid w:val="0026449D"/>
    <w:rsid w:val="00270473"/>
    <w:rsid w:val="0027399B"/>
    <w:rsid w:val="0028302E"/>
    <w:rsid w:val="00296A45"/>
    <w:rsid w:val="002B1DD6"/>
    <w:rsid w:val="002B49EF"/>
    <w:rsid w:val="002B6617"/>
    <w:rsid w:val="002D363F"/>
    <w:rsid w:val="002E44C8"/>
    <w:rsid w:val="002F1C53"/>
    <w:rsid w:val="00300127"/>
    <w:rsid w:val="00305074"/>
    <w:rsid w:val="0030618F"/>
    <w:rsid w:val="003119EA"/>
    <w:rsid w:val="00312B02"/>
    <w:rsid w:val="0032244C"/>
    <w:rsid w:val="00324853"/>
    <w:rsid w:val="00344654"/>
    <w:rsid w:val="00346EE4"/>
    <w:rsid w:val="003545CB"/>
    <w:rsid w:val="003772ED"/>
    <w:rsid w:val="00384370"/>
    <w:rsid w:val="00386D4C"/>
    <w:rsid w:val="00387415"/>
    <w:rsid w:val="003B178A"/>
    <w:rsid w:val="003B3136"/>
    <w:rsid w:val="003B3B52"/>
    <w:rsid w:val="003B494E"/>
    <w:rsid w:val="003B7169"/>
    <w:rsid w:val="003C63AD"/>
    <w:rsid w:val="003E10F8"/>
    <w:rsid w:val="003F52D1"/>
    <w:rsid w:val="003F5646"/>
    <w:rsid w:val="003F64CD"/>
    <w:rsid w:val="003F69CD"/>
    <w:rsid w:val="0040604D"/>
    <w:rsid w:val="0041780A"/>
    <w:rsid w:val="00417AE5"/>
    <w:rsid w:val="004233B9"/>
    <w:rsid w:val="004340F2"/>
    <w:rsid w:val="0044141D"/>
    <w:rsid w:val="00451DC3"/>
    <w:rsid w:val="004520AB"/>
    <w:rsid w:val="00463BA7"/>
    <w:rsid w:val="00471D28"/>
    <w:rsid w:val="00484042"/>
    <w:rsid w:val="0049538C"/>
    <w:rsid w:val="004B1A2F"/>
    <w:rsid w:val="004B2BC6"/>
    <w:rsid w:val="004B6E4C"/>
    <w:rsid w:val="004D25B4"/>
    <w:rsid w:val="004E2441"/>
    <w:rsid w:val="004F35BD"/>
    <w:rsid w:val="004F7269"/>
    <w:rsid w:val="004F7A95"/>
    <w:rsid w:val="0050453B"/>
    <w:rsid w:val="00506C8F"/>
    <w:rsid w:val="00511EFA"/>
    <w:rsid w:val="005140C6"/>
    <w:rsid w:val="00514296"/>
    <w:rsid w:val="00514411"/>
    <w:rsid w:val="00523735"/>
    <w:rsid w:val="00533D4E"/>
    <w:rsid w:val="005427CB"/>
    <w:rsid w:val="005505D2"/>
    <w:rsid w:val="0055429B"/>
    <w:rsid w:val="00561BD6"/>
    <w:rsid w:val="0056515C"/>
    <w:rsid w:val="005723D1"/>
    <w:rsid w:val="00572D54"/>
    <w:rsid w:val="0057413E"/>
    <w:rsid w:val="0057568C"/>
    <w:rsid w:val="005827B4"/>
    <w:rsid w:val="0058283D"/>
    <w:rsid w:val="00583157"/>
    <w:rsid w:val="005A0ABA"/>
    <w:rsid w:val="005A79E4"/>
    <w:rsid w:val="005B0C4D"/>
    <w:rsid w:val="005C279B"/>
    <w:rsid w:val="005E6CC9"/>
    <w:rsid w:val="005F3856"/>
    <w:rsid w:val="005F48B6"/>
    <w:rsid w:val="005F5868"/>
    <w:rsid w:val="00601165"/>
    <w:rsid w:val="006013B4"/>
    <w:rsid w:val="006030F1"/>
    <w:rsid w:val="006136DF"/>
    <w:rsid w:val="006220DB"/>
    <w:rsid w:val="006237E8"/>
    <w:rsid w:val="00623C5F"/>
    <w:rsid w:val="006277B1"/>
    <w:rsid w:val="00643875"/>
    <w:rsid w:val="00645C17"/>
    <w:rsid w:val="00646313"/>
    <w:rsid w:val="00663FED"/>
    <w:rsid w:val="006670C4"/>
    <w:rsid w:val="006744C7"/>
    <w:rsid w:val="00683D0B"/>
    <w:rsid w:val="006963E9"/>
    <w:rsid w:val="006A1294"/>
    <w:rsid w:val="006A5C49"/>
    <w:rsid w:val="006A7575"/>
    <w:rsid w:val="006B200C"/>
    <w:rsid w:val="006C17CA"/>
    <w:rsid w:val="006C5DB2"/>
    <w:rsid w:val="006C69A9"/>
    <w:rsid w:val="006D07F8"/>
    <w:rsid w:val="006E132E"/>
    <w:rsid w:val="006E4068"/>
    <w:rsid w:val="006E7CBA"/>
    <w:rsid w:val="006F696B"/>
    <w:rsid w:val="00707217"/>
    <w:rsid w:val="007115BD"/>
    <w:rsid w:val="00715E9F"/>
    <w:rsid w:val="007232FF"/>
    <w:rsid w:val="007364AD"/>
    <w:rsid w:val="00770B47"/>
    <w:rsid w:val="00773B73"/>
    <w:rsid w:val="00781CB9"/>
    <w:rsid w:val="007839C0"/>
    <w:rsid w:val="00786AAE"/>
    <w:rsid w:val="00793888"/>
    <w:rsid w:val="007948A7"/>
    <w:rsid w:val="007956B8"/>
    <w:rsid w:val="00797C94"/>
    <w:rsid w:val="007A5B4E"/>
    <w:rsid w:val="007B3437"/>
    <w:rsid w:val="007C0EE9"/>
    <w:rsid w:val="007E2D0D"/>
    <w:rsid w:val="007F090E"/>
    <w:rsid w:val="007F377E"/>
    <w:rsid w:val="00807685"/>
    <w:rsid w:val="00816B1C"/>
    <w:rsid w:val="00817F04"/>
    <w:rsid w:val="00822F2A"/>
    <w:rsid w:val="008232A7"/>
    <w:rsid w:val="00825E5A"/>
    <w:rsid w:val="008320A8"/>
    <w:rsid w:val="00833D94"/>
    <w:rsid w:val="00852851"/>
    <w:rsid w:val="00853287"/>
    <w:rsid w:val="00855E3D"/>
    <w:rsid w:val="00864B61"/>
    <w:rsid w:val="00876DD7"/>
    <w:rsid w:val="008846C6"/>
    <w:rsid w:val="00885848"/>
    <w:rsid w:val="008A6247"/>
    <w:rsid w:val="008A6330"/>
    <w:rsid w:val="008A7128"/>
    <w:rsid w:val="008D247C"/>
    <w:rsid w:val="008D42E6"/>
    <w:rsid w:val="008D7E19"/>
    <w:rsid w:val="008E06D7"/>
    <w:rsid w:val="008E5E96"/>
    <w:rsid w:val="008F1118"/>
    <w:rsid w:val="008F5118"/>
    <w:rsid w:val="008F5CCB"/>
    <w:rsid w:val="009033CD"/>
    <w:rsid w:val="00915E3B"/>
    <w:rsid w:val="0092670D"/>
    <w:rsid w:val="00947A0F"/>
    <w:rsid w:val="00956D6B"/>
    <w:rsid w:val="00971189"/>
    <w:rsid w:val="00971EC9"/>
    <w:rsid w:val="0097209D"/>
    <w:rsid w:val="00973C02"/>
    <w:rsid w:val="00974258"/>
    <w:rsid w:val="00977587"/>
    <w:rsid w:val="0098146A"/>
    <w:rsid w:val="009916FD"/>
    <w:rsid w:val="00997663"/>
    <w:rsid w:val="009A3C85"/>
    <w:rsid w:val="009A3E14"/>
    <w:rsid w:val="009A52AB"/>
    <w:rsid w:val="009B06D7"/>
    <w:rsid w:val="009E5B5E"/>
    <w:rsid w:val="009E6718"/>
    <w:rsid w:val="009F3E8B"/>
    <w:rsid w:val="00A00F28"/>
    <w:rsid w:val="00A23A7E"/>
    <w:rsid w:val="00A342D1"/>
    <w:rsid w:val="00A43AB3"/>
    <w:rsid w:val="00A520AA"/>
    <w:rsid w:val="00A71CB0"/>
    <w:rsid w:val="00A7683E"/>
    <w:rsid w:val="00A85E06"/>
    <w:rsid w:val="00A85FF8"/>
    <w:rsid w:val="00A912C1"/>
    <w:rsid w:val="00A92669"/>
    <w:rsid w:val="00AA55E0"/>
    <w:rsid w:val="00AA72D9"/>
    <w:rsid w:val="00AB12DC"/>
    <w:rsid w:val="00AB3885"/>
    <w:rsid w:val="00AC0383"/>
    <w:rsid w:val="00AD0E34"/>
    <w:rsid w:val="00AD51D8"/>
    <w:rsid w:val="00AD67F3"/>
    <w:rsid w:val="00AD6A3D"/>
    <w:rsid w:val="00AE51DC"/>
    <w:rsid w:val="00AF007E"/>
    <w:rsid w:val="00AF2AE3"/>
    <w:rsid w:val="00AF3F55"/>
    <w:rsid w:val="00B05E3E"/>
    <w:rsid w:val="00B10EC1"/>
    <w:rsid w:val="00B13AD7"/>
    <w:rsid w:val="00B13AFF"/>
    <w:rsid w:val="00B247FA"/>
    <w:rsid w:val="00B25A34"/>
    <w:rsid w:val="00B27A5A"/>
    <w:rsid w:val="00B41328"/>
    <w:rsid w:val="00B51BD1"/>
    <w:rsid w:val="00B57B62"/>
    <w:rsid w:val="00B80B93"/>
    <w:rsid w:val="00B903E3"/>
    <w:rsid w:val="00B955B5"/>
    <w:rsid w:val="00B961FC"/>
    <w:rsid w:val="00BB271C"/>
    <w:rsid w:val="00BB2CDB"/>
    <w:rsid w:val="00BB3649"/>
    <w:rsid w:val="00BB5A46"/>
    <w:rsid w:val="00BE30C7"/>
    <w:rsid w:val="00BE4FE5"/>
    <w:rsid w:val="00BE704B"/>
    <w:rsid w:val="00C122BE"/>
    <w:rsid w:val="00C33971"/>
    <w:rsid w:val="00C34CD8"/>
    <w:rsid w:val="00C40DDB"/>
    <w:rsid w:val="00C45A28"/>
    <w:rsid w:val="00C617D3"/>
    <w:rsid w:val="00C647E3"/>
    <w:rsid w:val="00C71A14"/>
    <w:rsid w:val="00C760F7"/>
    <w:rsid w:val="00C771A4"/>
    <w:rsid w:val="00C85167"/>
    <w:rsid w:val="00C852FC"/>
    <w:rsid w:val="00C86B22"/>
    <w:rsid w:val="00C9049F"/>
    <w:rsid w:val="00C91CFF"/>
    <w:rsid w:val="00C96444"/>
    <w:rsid w:val="00CA57DC"/>
    <w:rsid w:val="00CB1583"/>
    <w:rsid w:val="00CC300C"/>
    <w:rsid w:val="00CC66C1"/>
    <w:rsid w:val="00CE0FAF"/>
    <w:rsid w:val="00CE2261"/>
    <w:rsid w:val="00CF4055"/>
    <w:rsid w:val="00CF6ED3"/>
    <w:rsid w:val="00D0614C"/>
    <w:rsid w:val="00D124A7"/>
    <w:rsid w:val="00D15D85"/>
    <w:rsid w:val="00D16AAA"/>
    <w:rsid w:val="00D17548"/>
    <w:rsid w:val="00D24B47"/>
    <w:rsid w:val="00D331E6"/>
    <w:rsid w:val="00D4572B"/>
    <w:rsid w:val="00D64C95"/>
    <w:rsid w:val="00D70FE3"/>
    <w:rsid w:val="00D713EF"/>
    <w:rsid w:val="00D733DB"/>
    <w:rsid w:val="00D87CD2"/>
    <w:rsid w:val="00DA28EE"/>
    <w:rsid w:val="00DB0B0D"/>
    <w:rsid w:val="00DC5C1D"/>
    <w:rsid w:val="00DD2EE6"/>
    <w:rsid w:val="00DE5B15"/>
    <w:rsid w:val="00DF24C7"/>
    <w:rsid w:val="00DF3FC8"/>
    <w:rsid w:val="00E1423C"/>
    <w:rsid w:val="00E31D97"/>
    <w:rsid w:val="00E3631D"/>
    <w:rsid w:val="00E43913"/>
    <w:rsid w:val="00E50BCB"/>
    <w:rsid w:val="00E55319"/>
    <w:rsid w:val="00E62AF4"/>
    <w:rsid w:val="00E76246"/>
    <w:rsid w:val="00E8619A"/>
    <w:rsid w:val="00E92F9D"/>
    <w:rsid w:val="00E97562"/>
    <w:rsid w:val="00EB3A29"/>
    <w:rsid w:val="00EB68A2"/>
    <w:rsid w:val="00ED1A18"/>
    <w:rsid w:val="00ED24F9"/>
    <w:rsid w:val="00ED5C30"/>
    <w:rsid w:val="00EF4678"/>
    <w:rsid w:val="00EF5011"/>
    <w:rsid w:val="00F037B8"/>
    <w:rsid w:val="00F04BA0"/>
    <w:rsid w:val="00F075DF"/>
    <w:rsid w:val="00F17BCA"/>
    <w:rsid w:val="00F249EF"/>
    <w:rsid w:val="00F256F5"/>
    <w:rsid w:val="00F25F08"/>
    <w:rsid w:val="00F4141F"/>
    <w:rsid w:val="00F50C4B"/>
    <w:rsid w:val="00F6005F"/>
    <w:rsid w:val="00F609ED"/>
    <w:rsid w:val="00F61EDE"/>
    <w:rsid w:val="00F6728B"/>
    <w:rsid w:val="00F81E65"/>
    <w:rsid w:val="00F86B53"/>
    <w:rsid w:val="00F9588A"/>
    <w:rsid w:val="00FA0F28"/>
    <w:rsid w:val="00FB2B6F"/>
    <w:rsid w:val="00FC3345"/>
    <w:rsid w:val="00FD22C6"/>
    <w:rsid w:val="00FD3377"/>
    <w:rsid w:val="00FE3FCF"/>
    <w:rsid w:val="00FF2D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F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B1C"/>
  </w:style>
  <w:style w:type="paragraph" w:styleId="Footer">
    <w:name w:val="footer"/>
    <w:basedOn w:val="Normal"/>
    <w:link w:val="FooterChar"/>
    <w:uiPriority w:val="99"/>
    <w:unhideWhenUsed/>
    <w:rsid w:val="0081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B1C"/>
  </w:style>
  <w:style w:type="table" w:styleId="TableGrid">
    <w:name w:val="Table Grid"/>
    <w:basedOn w:val="TableNormal"/>
    <w:uiPriority w:val="39"/>
    <w:rsid w:val="0081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1F0"/>
    <w:rPr>
      <w:color w:val="0563C1" w:themeColor="hyperlink"/>
      <w:u w:val="single"/>
    </w:rPr>
  </w:style>
  <w:style w:type="character" w:customStyle="1" w:styleId="UnresolvedMention">
    <w:name w:val="Unresolved Mention"/>
    <w:basedOn w:val="DefaultParagraphFont"/>
    <w:uiPriority w:val="99"/>
    <w:semiHidden/>
    <w:unhideWhenUsed/>
    <w:rsid w:val="000941F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B1C"/>
  </w:style>
  <w:style w:type="paragraph" w:styleId="Footer">
    <w:name w:val="footer"/>
    <w:basedOn w:val="Normal"/>
    <w:link w:val="FooterChar"/>
    <w:uiPriority w:val="99"/>
    <w:unhideWhenUsed/>
    <w:rsid w:val="0081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B1C"/>
  </w:style>
  <w:style w:type="table" w:styleId="TableGrid">
    <w:name w:val="Table Grid"/>
    <w:basedOn w:val="TableNormal"/>
    <w:uiPriority w:val="39"/>
    <w:rsid w:val="0081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1F0"/>
    <w:rPr>
      <w:color w:val="0563C1" w:themeColor="hyperlink"/>
      <w:u w:val="single"/>
    </w:rPr>
  </w:style>
  <w:style w:type="character" w:customStyle="1" w:styleId="UnresolvedMention">
    <w:name w:val="Unresolved Mention"/>
    <w:basedOn w:val="DefaultParagraphFont"/>
    <w:uiPriority w:val="99"/>
    <w:semiHidden/>
    <w:unhideWhenUsed/>
    <w:rsid w:val="000941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0789">
      <w:bodyDiv w:val="1"/>
      <w:marLeft w:val="0"/>
      <w:marRight w:val="0"/>
      <w:marTop w:val="0"/>
      <w:marBottom w:val="0"/>
      <w:divBdr>
        <w:top w:val="none" w:sz="0" w:space="0" w:color="auto"/>
        <w:left w:val="none" w:sz="0" w:space="0" w:color="auto"/>
        <w:bottom w:val="none" w:sz="0" w:space="0" w:color="auto"/>
        <w:right w:val="none" w:sz="0" w:space="0" w:color="auto"/>
      </w:divBdr>
    </w:div>
    <w:div w:id="290939123">
      <w:bodyDiv w:val="1"/>
      <w:marLeft w:val="0"/>
      <w:marRight w:val="0"/>
      <w:marTop w:val="0"/>
      <w:marBottom w:val="0"/>
      <w:divBdr>
        <w:top w:val="none" w:sz="0" w:space="0" w:color="auto"/>
        <w:left w:val="none" w:sz="0" w:space="0" w:color="auto"/>
        <w:bottom w:val="none" w:sz="0" w:space="0" w:color="auto"/>
        <w:right w:val="none" w:sz="0" w:space="0" w:color="auto"/>
      </w:divBdr>
    </w:div>
    <w:div w:id="294332764">
      <w:bodyDiv w:val="1"/>
      <w:marLeft w:val="0"/>
      <w:marRight w:val="0"/>
      <w:marTop w:val="0"/>
      <w:marBottom w:val="0"/>
      <w:divBdr>
        <w:top w:val="none" w:sz="0" w:space="0" w:color="auto"/>
        <w:left w:val="none" w:sz="0" w:space="0" w:color="auto"/>
        <w:bottom w:val="none" w:sz="0" w:space="0" w:color="auto"/>
        <w:right w:val="none" w:sz="0" w:space="0" w:color="auto"/>
      </w:divBdr>
    </w:div>
    <w:div w:id="328676278">
      <w:bodyDiv w:val="1"/>
      <w:marLeft w:val="0"/>
      <w:marRight w:val="0"/>
      <w:marTop w:val="0"/>
      <w:marBottom w:val="0"/>
      <w:divBdr>
        <w:top w:val="none" w:sz="0" w:space="0" w:color="auto"/>
        <w:left w:val="none" w:sz="0" w:space="0" w:color="auto"/>
        <w:bottom w:val="none" w:sz="0" w:space="0" w:color="auto"/>
        <w:right w:val="none" w:sz="0" w:space="0" w:color="auto"/>
      </w:divBdr>
    </w:div>
    <w:div w:id="352998360">
      <w:bodyDiv w:val="1"/>
      <w:marLeft w:val="0"/>
      <w:marRight w:val="0"/>
      <w:marTop w:val="0"/>
      <w:marBottom w:val="0"/>
      <w:divBdr>
        <w:top w:val="none" w:sz="0" w:space="0" w:color="auto"/>
        <w:left w:val="none" w:sz="0" w:space="0" w:color="auto"/>
        <w:bottom w:val="none" w:sz="0" w:space="0" w:color="auto"/>
        <w:right w:val="none" w:sz="0" w:space="0" w:color="auto"/>
      </w:divBdr>
    </w:div>
    <w:div w:id="830288499">
      <w:bodyDiv w:val="1"/>
      <w:marLeft w:val="0"/>
      <w:marRight w:val="0"/>
      <w:marTop w:val="0"/>
      <w:marBottom w:val="0"/>
      <w:divBdr>
        <w:top w:val="none" w:sz="0" w:space="0" w:color="auto"/>
        <w:left w:val="none" w:sz="0" w:space="0" w:color="auto"/>
        <w:bottom w:val="none" w:sz="0" w:space="0" w:color="auto"/>
        <w:right w:val="none" w:sz="0" w:space="0" w:color="auto"/>
      </w:divBdr>
    </w:div>
    <w:div w:id="831794248">
      <w:bodyDiv w:val="1"/>
      <w:marLeft w:val="0"/>
      <w:marRight w:val="0"/>
      <w:marTop w:val="0"/>
      <w:marBottom w:val="0"/>
      <w:divBdr>
        <w:top w:val="none" w:sz="0" w:space="0" w:color="auto"/>
        <w:left w:val="none" w:sz="0" w:space="0" w:color="auto"/>
        <w:bottom w:val="none" w:sz="0" w:space="0" w:color="auto"/>
        <w:right w:val="none" w:sz="0" w:space="0" w:color="auto"/>
      </w:divBdr>
    </w:div>
    <w:div w:id="1114902296">
      <w:bodyDiv w:val="1"/>
      <w:marLeft w:val="0"/>
      <w:marRight w:val="0"/>
      <w:marTop w:val="0"/>
      <w:marBottom w:val="0"/>
      <w:divBdr>
        <w:top w:val="none" w:sz="0" w:space="0" w:color="auto"/>
        <w:left w:val="none" w:sz="0" w:space="0" w:color="auto"/>
        <w:bottom w:val="none" w:sz="0" w:space="0" w:color="auto"/>
        <w:right w:val="none" w:sz="0" w:space="0" w:color="auto"/>
      </w:divBdr>
    </w:div>
    <w:div w:id="1255938621">
      <w:bodyDiv w:val="1"/>
      <w:marLeft w:val="0"/>
      <w:marRight w:val="0"/>
      <w:marTop w:val="0"/>
      <w:marBottom w:val="0"/>
      <w:divBdr>
        <w:top w:val="none" w:sz="0" w:space="0" w:color="auto"/>
        <w:left w:val="none" w:sz="0" w:space="0" w:color="auto"/>
        <w:bottom w:val="none" w:sz="0" w:space="0" w:color="auto"/>
        <w:right w:val="none" w:sz="0" w:space="0" w:color="auto"/>
      </w:divBdr>
    </w:div>
    <w:div w:id="1714958466">
      <w:bodyDiv w:val="1"/>
      <w:marLeft w:val="0"/>
      <w:marRight w:val="0"/>
      <w:marTop w:val="0"/>
      <w:marBottom w:val="0"/>
      <w:divBdr>
        <w:top w:val="none" w:sz="0" w:space="0" w:color="auto"/>
        <w:left w:val="none" w:sz="0" w:space="0" w:color="auto"/>
        <w:bottom w:val="none" w:sz="0" w:space="0" w:color="auto"/>
        <w:right w:val="none" w:sz="0" w:space="0" w:color="auto"/>
      </w:divBdr>
    </w:div>
    <w:div w:id="1745224041">
      <w:bodyDiv w:val="1"/>
      <w:marLeft w:val="0"/>
      <w:marRight w:val="0"/>
      <w:marTop w:val="0"/>
      <w:marBottom w:val="0"/>
      <w:divBdr>
        <w:top w:val="none" w:sz="0" w:space="0" w:color="auto"/>
        <w:left w:val="none" w:sz="0" w:space="0" w:color="auto"/>
        <w:bottom w:val="none" w:sz="0" w:space="0" w:color="auto"/>
        <w:right w:val="none" w:sz="0" w:space="0" w:color="auto"/>
      </w:divBdr>
    </w:div>
    <w:div w:id="1944874123">
      <w:bodyDiv w:val="1"/>
      <w:marLeft w:val="0"/>
      <w:marRight w:val="0"/>
      <w:marTop w:val="0"/>
      <w:marBottom w:val="0"/>
      <w:divBdr>
        <w:top w:val="none" w:sz="0" w:space="0" w:color="auto"/>
        <w:left w:val="none" w:sz="0" w:space="0" w:color="auto"/>
        <w:bottom w:val="none" w:sz="0" w:space="0" w:color="auto"/>
        <w:right w:val="none" w:sz="0" w:space="0" w:color="auto"/>
      </w:divBdr>
    </w:div>
    <w:div w:id="19726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8</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 Eos</dc:creator>
  <cp:keywords/>
  <dc:description/>
  <cp:lastModifiedBy>Patrizia Placella</cp:lastModifiedBy>
  <cp:revision>232</cp:revision>
  <cp:lastPrinted>2018-08-17T15:34:00Z</cp:lastPrinted>
  <dcterms:created xsi:type="dcterms:W3CDTF">2017-11-09T15:27:00Z</dcterms:created>
  <dcterms:modified xsi:type="dcterms:W3CDTF">2018-08-23T15:35:00Z</dcterms:modified>
</cp:coreProperties>
</file>